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7270F" w:rsidRPr="00FE31D3" w:rsidRDefault="0077270F" w:rsidP="0077270F">
      <w:pPr>
        <w:framePr w:hSpace="180" w:wrap="around" w:vAnchor="text" w:hAnchor="page" w:x="1702" w:y="1"/>
      </w:pPr>
      <w:r w:rsidRPr="00FE31D3">
        <w:object w:dxaOrig="1166" w:dyaOrig="1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4pt;height:176.3pt" o:ole="" fillcolor="window">
            <v:imagedata r:id="rId9" o:title=""/>
          </v:shape>
          <o:OLEObject Type="Embed" ProgID="Word.Picture.8" ShapeID="_x0000_i1025" DrawAspect="Content" ObjectID="_1476954638" r:id="rId10"/>
        </w:object>
      </w:r>
    </w:p>
    <w:p w:rsidR="0077270F" w:rsidRPr="00FE31D3" w:rsidRDefault="0077270F" w:rsidP="0077270F">
      <w:pPr>
        <w:ind w:left="159" w:right="-567"/>
        <w:rPr>
          <w:rFonts w:ascii="Courier" w:hAnsi="Courier"/>
          <w:b/>
          <w:position w:val="52"/>
        </w:rPr>
      </w:pPr>
    </w:p>
    <w:p w:rsidR="0077270F" w:rsidRPr="00FA7ED6" w:rsidRDefault="0077270F" w:rsidP="0077270F">
      <w:pPr>
        <w:ind w:left="159" w:right="-567"/>
        <w:rPr>
          <w:rFonts w:ascii="Eras Ultra" w:hAnsi="Eras Ultra"/>
          <w:b/>
          <w:sz w:val="254"/>
          <w:lang w:val="pt-BR"/>
        </w:rPr>
      </w:pPr>
      <w:r w:rsidRPr="00FA7ED6">
        <w:rPr>
          <w:rFonts w:ascii="CG Times" w:hAnsi="CG Times"/>
          <w:b/>
          <w:position w:val="52"/>
          <w:sz w:val="254"/>
          <w:lang w:val="pt-BR"/>
        </w:rPr>
        <w:t>PUC</w:t>
      </w:r>
    </w:p>
    <w:p w:rsidR="0077270F" w:rsidRPr="00FA7ED6" w:rsidRDefault="0077270F" w:rsidP="0077270F">
      <w:pPr>
        <w:pStyle w:val="Titulocapa"/>
        <w:pBdr>
          <w:left w:val="double" w:sz="6" w:space="10" w:color="auto" w:shadow="1"/>
          <w:bottom w:val="double" w:sz="6" w:space="31" w:color="auto" w:shadow="1"/>
          <w:right w:val="double" w:sz="6" w:space="14" w:color="auto" w:shadow="1"/>
        </w:pBdr>
      </w:pPr>
    </w:p>
    <w:p w:rsidR="0077270F" w:rsidRPr="00FA7ED6" w:rsidRDefault="0077270F" w:rsidP="0077270F">
      <w:pPr>
        <w:pStyle w:val="Titulocapa"/>
        <w:pBdr>
          <w:left w:val="double" w:sz="6" w:space="10" w:color="auto" w:shadow="1"/>
          <w:bottom w:val="double" w:sz="6" w:space="31" w:color="auto" w:shadow="1"/>
          <w:right w:val="double" w:sz="6" w:space="14" w:color="auto" w:shadow="1"/>
        </w:pBdr>
      </w:pPr>
      <w:r w:rsidRPr="00FA7ED6">
        <w:t>ISSN 0103-9741</w:t>
      </w:r>
    </w:p>
    <w:p w:rsidR="0077270F" w:rsidRPr="00FA7ED6" w:rsidRDefault="0077270F" w:rsidP="0077270F">
      <w:pPr>
        <w:pStyle w:val="Titulocapa"/>
        <w:pBdr>
          <w:left w:val="double" w:sz="6" w:space="10" w:color="auto" w:shadow="1"/>
          <w:bottom w:val="double" w:sz="6" w:space="31" w:color="auto" w:shadow="1"/>
          <w:right w:val="double" w:sz="6" w:space="14" w:color="auto" w:shadow="1"/>
        </w:pBdr>
      </w:pPr>
    </w:p>
    <w:p w:rsidR="0077270F" w:rsidRPr="00FA7ED6" w:rsidRDefault="0077270F" w:rsidP="0077270F">
      <w:pPr>
        <w:pStyle w:val="Titulocapa"/>
        <w:pBdr>
          <w:left w:val="double" w:sz="6" w:space="10" w:color="auto" w:shadow="1"/>
          <w:bottom w:val="double" w:sz="6" w:space="31" w:color="auto" w:shadow="1"/>
          <w:right w:val="double" w:sz="6" w:space="14" w:color="auto" w:shadow="1"/>
        </w:pBdr>
      </w:pPr>
      <w:r w:rsidRPr="00FA7ED6">
        <w:t>Monografias em Ciência da Computação</w:t>
      </w:r>
    </w:p>
    <w:p w:rsidR="0077270F" w:rsidRPr="00560C71" w:rsidRDefault="0077270F" w:rsidP="0077270F">
      <w:pPr>
        <w:pStyle w:val="Titulocapa"/>
        <w:pBdr>
          <w:left w:val="double" w:sz="6" w:space="10" w:color="auto" w:shadow="1"/>
          <w:bottom w:val="double" w:sz="6" w:space="31" w:color="auto" w:shadow="1"/>
          <w:right w:val="double" w:sz="6" w:space="14" w:color="auto" w:shadow="1"/>
        </w:pBdr>
        <w:rPr>
          <w:lang w:val="en-US"/>
        </w:rPr>
      </w:pPr>
      <w:r w:rsidRPr="00560C71">
        <w:rPr>
          <w:lang w:val="en-US"/>
        </w:rPr>
        <w:t>n</w:t>
      </w:r>
      <w:r w:rsidRPr="00A975FD">
        <w:rPr>
          <w:lang w:val="en-US"/>
        </w:rPr>
        <w:fldChar w:fldCharType="begin"/>
      </w:r>
      <w:r w:rsidRPr="00560C71">
        <w:rPr>
          <w:lang w:val="en-US"/>
        </w:rPr>
        <w:instrText>SYMBOL 176 \f "Symbol"</w:instrText>
      </w:r>
      <w:r w:rsidRPr="00A975FD">
        <w:rPr>
          <w:lang w:val="en-US"/>
        </w:rPr>
        <w:fldChar w:fldCharType="end"/>
      </w:r>
      <w:r w:rsidRPr="00560C71">
        <w:rPr>
          <w:lang w:val="en-US"/>
        </w:rPr>
        <w:t xml:space="preserve"> 12/13</w:t>
      </w:r>
    </w:p>
    <w:p w:rsidR="0077270F" w:rsidRPr="00560C71" w:rsidRDefault="0077270F" w:rsidP="0077270F">
      <w:pPr>
        <w:pStyle w:val="Titulocapa"/>
        <w:pBdr>
          <w:left w:val="double" w:sz="6" w:space="10" w:color="auto" w:shadow="1"/>
          <w:bottom w:val="double" w:sz="6" w:space="31" w:color="auto" w:shadow="1"/>
          <w:right w:val="double" w:sz="6" w:space="14" w:color="auto" w:shadow="1"/>
        </w:pBdr>
        <w:rPr>
          <w:lang w:val="en-US"/>
        </w:rPr>
      </w:pPr>
    </w:p>
    <w:p w:rsidR="0077270F" w:rsidRPr="000E6844" w:rsidRDefault="0077270F" w:rsidP="0077270F">
      <w:pPr>
        <w:pStyle w:val="Ttulocapaartigo"/>
        <w:pBdr>
          <w:left w:val="double" w:sz="6" w:space="10" w:color="auto" w:shadow="1"/>
          <w:bottom w:val="double" w:sz="6" w:space="31" w:color="auto" w:shadow="1"/>
          <w:right w:val="double" w:sz="6" w:space="14" w:color="auto" w:shadow="1"/>
        </w:pBdr>
        <w:rPr>
          <w:sz w:val="32"/>
          <w:szCs w:val="32"/>
          <w:lang w:val="en-US"/>
        </w:rPr>
      </w:pPr>
      <w:r w:rsidRPr="000E6844">
        <w:rPr>
          <w:sz w:val="32"/>
          <w:szCs w:val="32"/>
          <w:lang w:val="en-US"/>
        </w:rPr>
        <w:t>FSMDA Instantiation to Support NCL 3.1 Applications in Ginga Reference Implementation</w:t>
      </w:r>
    </w:p>
    <w:p w:rsidR="0077270F" w:rsidRPr="000E6844" w:rsidRDefault="0077270F" w:rsidP="0077270F">
      <w:pPr>
        <w:pStyle w:val="Ttulocapaartigo"/>
        <w:pBdr>
          <w:left w:val="double" w:sz="6" w:space="10" w:color="auto" w:shadow="1"/>
          <w:bottom w:val="double" w:sz="6" w:space="31" w:color="auto" w:shadow="1"/>
          <w:right w:val="double" w:sz="6" w:space="14" w:color="auto" w:shadow="1"/>
        </w:pBdr>
        <w:rPr>
          <w:sz w:val="32"/>
          <w:szCs w:val="32"/>
          <w:lang w:val="en-US"/>
        </w:rPr>
      </w:pPr>
    </w:p>
    <w:p w:rsidR="0077270F" w:rsidRPr="000E6844" w:rsidRDefault="0077270F" w:rsidP="0077270F">
      <w:pPr>
        <w:pStyle w:val="Titulocapa"/>
        <w:pBdr>
          <w:left w:val="double" w:sz="6" w:space="10" w:color="auto" w:shadow="1"/>
          <w:bottom w:val="double" w:sz="6" w:space="31" w:color="auto" w:shadow="1"/>
          <w:right w:val="double" w:sz="6" w:space="14" w:color="auto" w:shadow="1"/>
        </w:pBdr>
        <w:rPr>
          <w:lang w:val="en-US"/>
        </w:rPr>
      </w:pPr>
    </w:p>
    <w:p w:rsidR="0077270F" w:rsidRPr="000E6844" w:rsidRDefault="0077270F" w:rsidP="0077270F">
      <w:pPr>
        <w:pStyle w:val="Titulocapa"/>
        <w:pBdr>
          <w:left w:val="double" w:sz="6" w:space="10" w:color="auto" w:shadow="1"/>
          <w:bottom w:val="double" w:sz="6" w:space="31" w:color="auto" w:shadow="1"/>
          <w:right w:val="double" w:sz="6" w:space="14" w:color="auto" w:shadow="1"/>
        </w:pBdr>
        <w:rPr>
          <w:lang w:val="en-US"/>
        </w:rPr>
      </w:pPr>
    </w:p>
    <w:p w:rsidR="0077270F" w:rsidRPr="00FA7ED6" w:rsidRDefault="0077270F" w:rsidP="0077270F">
      <w:pPr>
        <w:pStyle w:val="Ttulocapaautor"/>
        <w:pBdr>
          <w:left w:val="double" w:sz="6" w:space="10" w:color="auto" w:shadow="1"/>
          <w:bottom w:val="double" w:sz="6" w:space="31" w:color="auto" w:shadow="1"/>
          <w:right w:val="double" w:sz="6" w:space="14" w:color="auto" w:shadow="1"/>
        </w:pBdr>
        <w:spacing w:before="120"/>
        <w:rPr>
          <w:szCs w:val="28"/>
        </w:rPr>
      </w:pPr>
      <w:r w:rsidRPr="00FA7ED6">
        <w:rPr>
          <w:szCs w:val="28"/>
        </w:rPr>
        <w:t>Luiz Fernando Gomes Soares</w:t>
      </w:r>
      <w:r>
        <w:rPr>
          <w:szCs w:val="28"/>
        </w:rPr>
        <w:br/>
        <w:t xml:space="preserve">Carlos Eduardo </w:t>
      </w:r>
      <w:r w:rsidR="00311CEC">
        <w:rPr>
          <w:szCs w:val="28"/>
        </w:rPr>
        <w:t xml:space="preserve">Coelho </w:t>
      </w:r>
      <w:r>
        <w:rPr>
          <w:szCs w:val="28"/>
        </w:rPr>
        <w:t>Freire Batista</w:t>
      </w:r>
    </w:p>
    <w:p w:rsidR="0077270F" w:rsidRDefault="0077270F" w:rsidP="0077270F">
      <w:pPr>
        <w:pStyle w:val="Ttulocapaautor"/>
        <w:pBdr>
          <w:left w:val="double" w:sz="6" w:space="10" w:color="auto" w:shadow="1"/>
          <w:bottom w:val="double" w:sz="6" w:space="31" w:color="auto" w:shadow="1"/>
          <w:right w:val="double" w:sz="6" w:space="14" w:color="auto" w:shadow="1"/>
        </w:pBdr>
      </w:pPr>
    </w:p>
    <w:p w:rsidR="0077270F" w:rsidRPr="00FA7ED6" w:rsidRDefault="0077270F" w:rsidP="0077270F">
      <w:pPr>
        <w:pStyle w:val="Ttulocapaautor"/>
        <w:pBdr>
          <w:left w:val="double" w:sz="6" w:space="10" w:color="auto" w:shadow="1"/>
          <w:bottom w:val="double" w:sz="6" w:space="31" w:color="auto" w:shadow="1"/>
          <w:right w:val="double" w:sz="6" w:space="14" w:color="auto" w:shadow="1"/>
        </w:pBdr>
      </w:pPr>
    </w:p>
    <w:p w:rsidR="0077270F" w:rsidRPr="00FA7ED6" w:rsidRDefault="0077270F" w:rsidP="0077270F">
      <w:pPr>
        <w:pStyle w:val="Titulocapa"/>
        <w:pBdr>
          <w:left w:val="double" w:sz="6" w:space="10" w:color="auto" w:shadow="1"/>
          <w:bottom w:val="double" w:sz="6" w:space="31" w:color="auto" w:shadow="1"/>
          <w:right w:val="double" w:sz="6" w:space="14" w:color="auto" w:shadow="1"/>
        </w:pBdr>
      </w:pPr>
      <w:r w:rsidRPr="00FA7ED6">
        <w:t>Departamento de Informática</w:t>
      </w:r>
    </w:p>
    <w:p w:rsidR="0077270F" w:rsidRPr="00FA7ED6" w:rsidRDefault="0077270F" w:rsidP="0077270F">
      <w:pPr>
        <w:pStyle w:val="Titulocapauniversidade"/>
      </w:pPr>
      <w:r w:rsidRPr="00FA7ED6">
        <w:t>PONTIFÍCIA UNIVERSIDADE CATÓLICA DO RIO DE JANEIRO</w:t>
      </w:r>
    </w:p>
    <w:p w:rsidR="0077270F" w:rsidRPr="00FA7ED6" w:rsidRDefault="0077270F" w:rsidP="0077270F">
      <w:pPr>
        <w:pStyle w:val="Titulocapauniversidade"/>
      </w:pPr>
      <w:r w:rsidRPr="00FA7ED6">
        <w:t>RUA MARQUÊS DE SÃO VICENTE, 225 - CEP 22451-900</w:t>
      </w:r>
    </w:p>
    <w:p w:rsidR="0077270F" w:rsidRPr="00FA7ED6" w:rsidRDefault="0077270F" w:rsidP="0077270F">
      <w:pPr>
        <w:pStyle w:val="Titulocapauniversidade"/>
      </w:pPr>
      <w:r w:rsidRPr="00FA7ED6">
        <w:t>RIO DE JANEIRO - BRASIL</w:t>
      </w:r>
    </w:p>
    <w:p w:rsidR="0077270F" w:rsidRPr="00FA7ED6" w:rsidRDefault="0077270F" w:rsidP="0077270F">
      <w:pPr>
        <w:pStyle w:val="Titulorostocabecalho"/>
      </w:pPr>
      <w:r w:rsidRPr="00FA7ED6">
        <w:br w:type="page"/>
      </w:r>
      <w:r w:rsidRPr="00FA7ED6">
        <w:lastRenderedPageBreak/>
        <w:t>Monografias em Ciência da Computação</w:t>
      </w:r>
      <w:r w:rsidRPr="00A975FD">
        <w:t xml:space="preserve">, No. </w:t>
      </w:r>
      <w:r>
        <w:rPr>
          <w:rFonts w:ascii="Helvetica" w:hAnsi="Helvetica"/>
        </w:rPr>
        <w:t>12</w:t>
      </w:r>
      <w:r w:rsidRPr="00633EEE">
        <w:rPr>
          <w:rFonts w:ascii="Helvetica" w:hAnsi="Helvetica"/>
        </w:rPr>
        <w:t>/</w:t>
      </w:r>
      <w:r>
        <w:rPr>
          <w:rFonts w:ascii="Helvetica" w:hAnsi="Helvetica"/>
        </w:rPr>
        <w:t>13</w:t>
      </w:r>
      <w:r w:rsidRPr="00FA7ED6">
        <w:tab/>
        <w:t>ISSN: 0103-9741</w:t>
      </w:r>
    </w:p>
    <w:p w:rsidR="0077270F" w:rsidRPr="00FA7ED6" w:rsidRDefault="0077270F" w:rsidP="0077270F">
      <w:pPr>
        <w:pStyle w:val="Titulorostocabecalho"/>
      </w:pPr>
      <w:r w:rsidRPr="00FA7ED6">
        <w:t>Editor: Prof. Carlos José Pereira de Lucena</w:t>
      </w:r>
      <w:r w:rsidRPr="00FA7ED6">
        <w:tab/>
      </w:r>
      <w:r w:rsidR="00E86881">
        <w:rPr>
          <w:rFonts w:ascii="Helvetica" w:hAnsi="Helvetica"/>
        </w:rPr>
        <w:t>December</w:t>
      </w:r>
      <w:r w:rsidRPr="00A975FD">
        <w:rPr>
          <w:rFonts w:ascii="Helvetica" w:hAnsi="Helvetica"/>
        </w:rPr>
        <w:t>/</w:t>
      </w:r>
      <w:r>
        <w:rPr>
          <w:rFonts w:ascii="Helvetica" w:hAnsi="Helvetica"/>
        </w:rPr>
        <w:t>2013</w:t>
      </w:r>
    </w:p>
    <w:p w:rsidR="0077270F" w:rsidRPr="00004F26" w:rsidRDefault="0077270F" w:rsidP="0077270F">
      <w:pPr>
        <w:pStyle w:val="Titulorostocabecalho"/>
      </w:pPr>
    </w:p>
    <w:p w:rsidR="0077270F" w:rsidRPr="000E6844" w:rsidRDefault="0077270F" w:rsidP="00B766C0">
      <w:pPr>
        <w:pStyle w:val="SBC-title"/>
        <w:spacing w:before="120" w:after="200"/>
        <w:ind w:firstLine="0"/>
      </w:pPr>
      <w:r w:rsidRPr="000E6844">
        <w:t xml:space="preserve">FSMDA Instantiation to Support NCL 3.1 Applications in </w:t>
      </w:r>
      <w:proofErr w:type="spellStart"/>
      <w:r w:rsidRPr="000E6844">
        <w:t>Ginga</w:t>
      </w:r>
      <w:proofErr w:type="spellEnd"/>
      <w:r w:rsidRPr="000E6844">
        <w:t xml:space="preserve"> Reference Implementation</w:t>
      </w:r>
    </w:p>
    <w:p w:rsidR="0077270F" w:rsidRPr="00FA7ED6" w:rsidRDefault="0077270F" w:rsidP="0077270F">
      <w:pPr>
        <w:pStyle w:val="SBC-author"/>
        <w:rPr>
          <w:szCs w:val="24"/>
          <w:vertAlign w:val="superscript"/>
          <w:lang w:val="pt-BR"/>
        </w:rPr>
      </w:pPr>
      <w:r>
        <w:rPr>
          <w:szCs w:val="24"/>
          <w:lang w:val="pt-BR"/>
        </w:rPr>
        <w:t>Luiz Fernando Gomes Soares</w:t>
      </w:r>
      <w:r>
        <w:rPr>
          <w:szCs w:val="24"/>
          <w:lang w:val="pt-BR"/>
        </w:rPr>
        <w:br/>
        <w:t xml:space="preserve">Carlos Eduardo </w:t>
      </w:r>
      <w:r w:rsidR="00311CEC">
        <w:rPr>
          <w:szCs w:val="24"/>
          <w:lang w:val="pt-BR"/>
        </w:rPr>
        <w:t>Coelho Freire</w:t>
      </w:r>
      <w:r>
        <w:rPr>
          <w:szCs w:val="24"/>
          <w:lang w:val="pt-BR"/>
        </w:rPr>
        <w:t xml:space="preserve"> Batista</w:t>
      </w:r>
    </w:p>
    <w:p w:rsidR="0077270F" w:rsidRPr="00FA7ED6" w:rsidRDefault="0077270F" w:rsidP="0077270F">
      <w:pPr>
        <w:jc w:val="center"/>
        <w:rPr>
          <w:lang w:val="pt-BR"/>
        </w:rPr>
      </w:pPr>
      <w:r w:rsidRPr="00FA7ED6">
        <w:rPr>
          <w:lang w:val="pt-BR"/>
        </w:rPr>
        <w:t xml:space="preserve">Laboratório </w:t>
      </w:r>
      <w:proofErr w:type="spellStart"/>
      <w:proofErr w:type="gramStart"/>
      <w:r w:rsidRPr="00FA7ED6">
        <w:rPr>
          <w:lang w:val="pt-BR"/>
        </w:rPr>
        <w:t>TeleMídia</w:t>
      </w:r>
      <w:proofErr w:type="spellEnd"/>
      <w:proofErr w:type="gramEnd"/>
      <w:r w:rsidRPr="00FA7ED6">
        <w:rPr>
          <w:lang w:val="pt-BR"/>
        </w:rPr>
        <w:t xml:space="preserve"> DI – PUC-Rio </w:t>
      </w:r>
      <w:r w:rsidRPr="00FA7ED6">
        <w:rPr>
          <w:lang w:val="pt-BR"/>
        </w:rPr>
        <w:br/>
        <w:t>Rua Marquês de São Vicente, 225, Rio de Janeiro, RJ - 22451-900.</w:t>
      </w:r>
    </w:p>
    <w:p w:rsidR="0077270F" w:rsidRPr="00F149AD" w:rsidRDefault="0077270F" w:rsidP="0077270F">
      <w:pPr>
        <w:pStyle w:val="SBC-email"/>
        <w:rPr>
          <w:sz w:val="16"/>
          <w:szCs w:val="16"/>
        </w:rPr>
      </w:pPr>
      <w:r w:rsidRPr="00F149AD">
        <w:rPr>
          <w:sz w:val="16"/>
          <w:szCs w:val="16"/>
        </w:rPr>
        <w:t>lfgs@inf.puc-rio.br</w:t>
      </w:r>
      <w:r w:rsidRPr="00F149AD">
        <w:rPr>
          <w:sz w:val="16"/>
          <w:szCs w:val="16"/>
        </w:rPr>
        <w:br/>
      </w:r>
      <w:r>
        <w:rPr>
          <w:sz w:val="16"/>
          <w:szCs w:val="16"/>
        </w:rPr>
        <w:t>bidu@telemidia.puc-rio.br</w:t>
      </w:r>
    </w:p>
    <w:p w:rsidR="0077270F" w:rsidRPr="00CD6EC1" w:rsidRDefault="0077270F" w:rsidP="00B766C0">
      <w:pPr>
        <w:pStyle w:val="SBC-abstract"/>
        <w:spacing w:before="480"/>
        <w:ind w:firstLine="0"/>
      </w:pPr>
      <w:r w:rsidRPr="006B3EE7">
        <w:rPr>
          <w:b/>
        </w:rPr>
        <w:t xml:space="preserve">Abstract. </w:t>
      </w:r>
      <w:r w:rsidR="00CD6EC1" w:rsidRPr="00FA664A">
        <w:t>Applications that are somehow related to the content presented on the main screen have been introduced to collective space</w:t>
      </w:r>
      <w:r w:rsidR="00CD6EC1" w:rsidRPr="00B657F4">
        <w:t>s</w:t>
      </w:r>
      <w:r w:rsidR="00CD6EC1" w:rsidRPr="00FA664A">
        <w:t xml:space="preserve">, such as </w:t>
      </w:r>
      <w:r w:rsidR="00EB3FB0">
        <w:t xml:space="preserve">rooms with </w:t>
      </w:r>
      <w:r w:rsidR="00CD6EC1" w:rsidRPr="00FA664A">
        <w:t>Digital TV, theaters with Digital Cinema, conferences with interactive presentations, etc.</w:t>
      </w:r>
      <w:r w:rsidR="00CD6EC1" w:rsidRPr="00B657F4">
        <w:t xml:space="preserve"> In this </w:t>
      </w:r>
      <w:r w:rsidR="00CD6EC1">
        <w:t>technical report</w:t>
      </w:r>
      <w:r w:rsidR="00CD6EC1" w:rsidRPr="00B657F4">
        <w:t xml:space="preserve"> we </w:t>
      </w:r>
      <w:r w:rsidR="00CD6EC1">
        <w:t>introduce</w:t>
      </w:r>
      <w:r w:rsidR="00CD6EC1" w:rsidRPr="00B657F4">
        <w:t xml:space="preserve"> a framework to support the execution of distributed multi-device applications aiming at these collective spaces. </w:t>
      </w:r>
      <w:r w:rsidR="00CD6EC1">
        <w:t xml:space="preserve">The main contribution is an </w:t>
      </w:r>
      <w:r w:rsidR="00CD6EC1" w:rsidRPr="00E302CC">
        <w:t xml:space="preserve">interoperable software platform that offers </w:t>
      </w:r>
      <w:r w:rsidR="00CD6EC1">
        <w:t xml:space="preserve">high-level </w:t>
      </w:r>
      <w:r w:rsidR="00CD6EC1" w:rsidRPr="00E302CC">
        <w:t xml:space="preserve">abstractions that hide or minimize the complexity of dealing with </w:t>
      </w:r>
      <w:r w:rsidR="00CD6EC1">
        <w:t>this</w:t>
      </w:r>
      <w:r w:rsidR="00CD6EC1" w:rsidRPr="00E302CC">
        <w:t xml:space="preserve"> distributed and heterogeneous execution environment</w:t>
      </w:r>
      <w:r w:rsidR="00CD6EC1">
        <w:t xml:space="preserve">, unlike existing solutions that </w:t>
      </w:r>
      <w:r w:rsidR="00CD6EC1" w:rsidRPr="00CC7AF4">
        <w:t xml:space="preserve">have limited functionality or </w:t>
      </w:r>
      <w:r w:rsidR="00CD6EC1">
        <w:t>are</w:t>
      </w:r>
      <w:r w:rsidR="00CD6EC1" w:rsidRPr="00CC7AF4">
        <w:t xml:space="preserve"> </w:t>
      </w:r>
      <w:r w:rsidR="00CD6EC1">
        <w:t>constrained</w:t>
      </w:r>
      <w:r w:rsidR="00CD6EC1" w:rsidRPr="00CC7AF4">
        <w:t xml:space="preserve"> </w:t>
      </w:r>
      <w:r w:rsidR="00CD6EC1">
        <w:t>to device</w:t>
      </w:r>
      <w:r w:rsidR="00CD6EC1" w:rsidRPr="00CC7AF4">
        <w:t xml:space="preserve"> brands</w:t>
      </w:r>
      <w:r w:rsidR="00CD6EC1">
        <w:t xml:space="preserve">. </w:t>
      </w:r>
      <w:r w:rsidR="00CD6EC1" w:rsidRPr="00B657F4">
        <w:t xml:space="preserve">The proposed architecture is </w:t>
      </w:r>
      <w:r w:rsidR="00CD6EC1">
        <w:t>presented by means of its insta</w:t>
      </w:r>
      <w:r w:rsidR="00414A42">
        <w:t>n</w:t>
      </w:r>
      <w:r w:rsidR="00CD6EC1">
        <w:t>tiation</w:t>
      </w:r>
      <w:r w:rsidR="00414A42">
        <w:t>,</w:t>
      </w:r>
      <w:r w:rsidR="00CD6EC1">
        <w:t xml:space="preserve"> </w:t>
      </w:r>
      <w:r w:rsidR="00414A42">
        <w:t xml:space="preserve">part of middleware </w:t>
      </w:r>
      <w:proofErr w:type="spellStart"/>
      <w:r w:rsidR="00CD6EC1" w:rsidRPr="00B657F4">
        <w:t>Ginga</w:t>
      </w:r>
      <w:proofErr w:type="spellEnd"/>
      <w:r w:rsidR="00414A42">
        <w:t xml:space="preserve">, and the support offered by </w:t>
      </w:r>
      <w:r w:rsidR="00704EE1">
        <w:t xml:space="preserve">the </w:t>
      </w:r>
      <w:r w:rsidR="00414A42">
        <w:t>NCL</w:t>
      </w:r>
      <w:r w:rsidR="00704EE1">
        <w:t xml:space="preserve"> language</w:t>
      </w:r>
      <w:r w:rsidR="00414A42">
        <w:t>.</w:t>
      </w:r>
      <w:r w:rsidR="00CD6EC1" w:rsidRPr="00B657F4">
        <w:t xml:space="preserve"> However, the framework is not constrained to NCL and </w:t>
      </w:r>
      <w:proofErr w:type="spellStart"/>
      <w:r w:rsidR="00CD6EC1" w:rsidRPr="00B657F4">
        <w:t>Ginga</w:t>
      </w:r>
      <w:proofErr w:type="spellEnd"/>
      <w:r w:rsidR="00CD6EC1" w:rsidRPr="00B657F4">
        <w:t xml:space="preserve">. The instantiated platform has been tested against different scenarios, </w:t>
      </w:r>
      <w:r w:rsidR="00CD6EC1">
        <w:t>which are</w:t>
      </w:r>
      <w:r w:rsidR="00CD6EC1" w:rsidRPr="00B657F4">
        <w:t xml:space="preserve"> also presented.</w:t>
      </w:r>
    </w:p>
    <w:p w:rsidR="0077270F" w:rsidRPr="00CD6EC1" w:rsidRDefault="0077270F" w:rsidP="00B766C0">
      <w:pPr>
        <w:pStyle w:val="SBC-abstract"/>
        <w:spacing w:before="300"/>
        <w:ind w:firstLine="0"/>
      </w:pPr>
      <w:r w:rsidRPr="00CD6EC1">
        <w:rPr>
          <w:b/>
        </w:rPr>
        <w:t>Keywords:</w:t>
      </w:r>
      <w:r w:rsidRPr="00CD6EC1">
        <w:t xml:space="preserve"> multi</w:t>
      </w:r>
      <w:r w:rsidR="00CD6EC1" w:rsidRPr="00CD6EC1">
        <w:t>-</w:t>
      </w:r>
      <w:r w:rsidRPr="00CD6EC1">
        <w:t>device</w:t>
      </w:r>
      <w:r w:rsidR="00CD6EC1" w:rsidRPr="00CD6EC1">
        <w:t xml:space="preserve"> applications</w:t>
      </w:r>
      <w:r w:rsidRPr="00CD6EC1">
        <w:t xml:space="preserve">, </w:t>
      </w:r>
      <w:r w:rsidR="00CD6EC1" w:rsidRPr="00CD6EC1">
        <w:t xml:space="preserve">companion screen, </w:t>
      </w:r>
      <w:r w:rsidRPr="00CD6EC1">
        <w:t xml:space="preserve">digital TV; </w:t>
      </w:r>
      <w:r w:rsidR="00CD6EC1">
        <w:t xml:space="preserve">public display, digital cinema, </w:t>
      </w:r>
      <w:r w:rsidRPr="00CD6EC1">
        <w:t>middleware; declarative environment; NCL.</w:t>
      </w:r>
    </w:p>
    <w:p w:rsidR="0077270F" w:rsidRPr="00992366" w:rsidRDefault="0077270F" w:rsidP="00B766C0">
      <w:pPr>
        <w:pStyle w:val="SBC-abstract"/>
        <w:spacing w:before="480"/>
        <w:ind w:firstLine="0"/>
        <w:rPr>
          <w:lang w:val="pt-BR"/>
        </w:rPr>
      </w:pPr>
      <w:r w:rsidRPr="0077270F">
        <w:rPr>
          <w:b/>
          <w:lang w:val="pt-BR"/>
        </w:rPr>
        <w:t>Resumo.</w:t>
      </w:r>
      <w:r w:rsidR="00EB3FB0">
        <w:rPr>
          <w:lang w:val="pt-BR"/>
        </w:rPr>
        <w:t xml:space="preserve"> Aplicações que estão de </w:t>
      </w:r>
      <w:proofErr w:type="gramStart"/>
      <w:r w:rsidR="00EB3FB0">
        <w:rPr>
          <w:lang w:val="pt-BR"/>
        </w:rPr>
        <w:t>alguma forma relacionadas com o conteúdo apresentado na tela principal</w:t>
      </w:r>
      <w:proofErr w:type="gramEnd"/>
      <w:r w:rsidR="00EB3FB0">
        <w:rPr>
          <w:lang w:val="pt-BR"/>
        </w:rPr>
        <w:t xml:space="preserve"> têm despontado</w:t>
      </w:r>
      <w:r w:rsidR="00992366">
        <w:rPr>
          <w:lang w:val="pt-BR"/>
        </w:rPr>
        <w:t xml:space="preserve"> em espaço</w:t>
      </w:r>
      <w:r w:rsidR="00EB3FB0">
        <w:rPr>
          <w:lang w:val="pt-BR"/>
        </w:rPr>
        <w:t xml:space="preserve">s de exibição coletivos, tais como salas com </w:t>
      </w:r>
      <w:r w:rsidR="00992366">
        <w:rPr>
          <w:lang w:val="pt-BR"/>
        </w:rPr>
        <w:t>TV digital, cinema d</w:t>
      </w:r>
      <w:r w:rsidR="00EB3FB0">
        <w:rPr>
          <w:lang w:val="pt-BR"/>
        </w:rPr>
        <w:t xml:space="preserve">igital, </w:t>
      </w:r>
      <w:r w:rsidR="00992366">
        <w:rPr>
          <w:lang w:val="pt-BR"/>
        </w:rPr>
        <w:t xml:space="preserve">conferências com apresentações interativas etc. Neste relatório técnico, nós apresentados um “framework” para suporte à execução de aplicações distribuídas em múltiplos dispositivos, tendo como alvo esses espações coletivos. A contribuição principal é uma plataforma de software </w:t>
      </w:r>
      <w:proofErr w:type="spellStart"/>
      <w:r w:rsidR="00992366">
        <w:rPr>
          <w:lang w:val="pt-BR"/>
        </w:rPr>
        <w:t>interoperável</w:t>
      </w:r>
      <w:proofErr w:type="spellEnd"/>
      <w:r w:rsidR="00992366">
        <w:rPr>
          <w:lang w:val="pt-BR"/>
        </w:rPr>
        <w:t xml:space="preserve"> que oferece abstrações de alto nível que escondem ou minimiza a complexidade do tratamento deste ambiente </w:t>
      </w:r>
      <w:r w:rsidR="00704EE1">
        <w:rPr>
          <w:lang w:val="pt-BR"/>
        </w:rPr>
        <w:t>de execução distribuído e heterogêneo, ao contrário das soluções existentes que possuem uma funcionalidade limitada ou estão restritas a produtos específicos. A arquitetura proposta é descrita por meio de sua instanciação, parte do middleware Ginga e do suporte oferecido pela linguagem NCL. No entanto, o “framework” não está restrito ao Ginga e à NCL. A plataforma instanciada foi testada frente a diferentes cenários, que também são apresentados.</w:t>
      </w:r>
    </w:p>
    <w:p w:rsidR="0077270F" w:rsidRPr="00004F26" w:rsidRDefault="0077270F" w:rsidP="00B766C0">
      <w:pPr>
        <w:pStyle w:val="SBC-abstract"/>
        <w:spacing w:before="300"/>
        <w:ind w:firstLine="0"/>
        <w:rPr>
          <w:b/>
          <w:lang w:val="pt-BR"/>
        </w:rPr>
      </w:pPr>
      <w:r w:rsidRPr="00004F26">
        <w:rPr>
          <w:b/>
          <w:lang w:val="pt-BR"/>
        </w:rPr>
        <w:t>Palavras chave</w:t>
      </w:r>
      <w:r w:rsidRPr="00004F26">
        <w:rPr>
          <w:lang w:val="pt-BR"/>
        </w:rPr>
        <w:t>.</w:t>
      </w:r>
      <w:r w:rsidR="00704EE1">
        <w:rPr>
          <w:lang w:val="pt-BR"/>
        </w:rPr>
        <w:t xml:space="preserve"> </w:t>
      </w:r>
      <w:proofErr w:type="gramStart"/>
      <w:r w:rsidR="00704EE1">
        <w:rPr>
          <w:lang w:val="pt-BR"/>
        </w:rPr>
        <w:t>aplicações</w:t>
      </w:r>
      <w:proofErr w:type="gramEnd"/>
      <w:r w:rsidR="00704EE1">
        <w:rPr>
          <w:lang w:val="pt-BR"/>
        </w:rPr>
        <w:t xml:space="preserve"> </w:t>
      </w:r>
      <w:proofErr w:type="spellStart"/>
      <w:r w:rsidR="00704EE1">
        <w:rPr>
          <w:lang w:val="pt-BR"/>
        </w:rPr>
        <w:t>multi-dispositivos</w:t>
      </w:r>
      <w:proofErr w:type="spellEnd"/>
      <w:r w:rsidR="00704EE1">
        <w:rPr>
          <w:lang w:val="pt-BR"/>
        </w:rPr>
        <w:t>, tela companheira, TV digital, cinema digital, middleware, ambiente declarativo NCL.</w:t>
      </w:r>
    </w:p>
    <w:p w:rsidR="0077270F" w:rsidRPr="00FE31D3" w:rsidRDefault="0077270F" w:rsidP="00A11CA0">
      <w:pPr>
        <w:pStyle w:val="NormalWeb"/>
        <w:spacing w:before="113" w:beforeAutospacing="0"/>
      </w:pPr>
      <w:r w:rsidRPr="00004F26">
        <w:rPr>
          <w:lang w:val="pt-BR"/>
        </w:rPr>
        <w:br w:type="page"/>
      </w:r>
      <w:r>
        <w:rPr>
          <w:noProof/>
          <w:lang w:val="pt-BR" w:eastAsia="pt-BR"/>
        </w:rPr>
        <w:lastRenderedPageBreak/>
        <w:drawing>
          <wp:inline distT="0" distB="0" distL="0" distR="0" wp14:anchorId="3CD37B8C" wp14:editId="18378D4B">
            <wp:extent cx="1259205" cy="12420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9205" cy="1242060"/>
                    </a:xfrm>
                    <a:prstGeom prst="rect">
                      <a:avLst/>
                    </a:prstGeom>
                    <a:noFill/>
                    <a:ln>
                      <a:noFill/>
                    </a:ln>
                  </pic:spPr>
                </pic:pic>
              </a:graphicData>
            </a:graphic>
          </wp:inline>
        </w:drawing>
      </w:r>
      <w:r w:rsidRPr="00FE31D3">
        <w:tab/>
      </w:r>
      <w:r w:rsidRPr="00FE31D3">
        <w:tab/>
      </w:r>
      <w:r w:rsidRPr="00FE31D3">
        <w:tab/>
      </w:r>
      <w:r w:rsidRPr="00FE31D3">
        <w:tab/>
      </w:r>
      <w:r w:rsidRPr="00FE31D3">
        <w:tab/>
      </w:r>
      <w:r w:rsidRPr="00FE31D3">
        <w:tab/>
      </w:r>
      <w:r w:rsidRPr="00FE31D3">
        <w:tab/>
      </w:r>
      <w:r w:rsidRPr="00FE31D3">
        <w:tab/>
      </w:r>
      <w:r>
        <w:rPr>
          <w:noProof/>
          <w:lang w:val="pt-BR" w:eastAsia="pt-BR"/>
        </w:rPr>
        <w:drawing>
          <wp:inline distT="0" distB="0" distL="0" distR="0" wp14:anchorId="26342B26" wp14:editId="3A680D6C">
            <wp:extent cx="793750" cy="132842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93750" cy="1328420"/>
                    </a:xfrm>
                    <a:prstGeom prst="rect">
                      <a:avLst/>
                    </a:prstGeom>
                    <a:noFill/>
                    <a:ln>
                      <a:noFill/>
                    </a:ln>
                  </pic:spPr>
                </pic:pic>
              </a:graphicData>
            </a:graphic>
          </wp:inline>
        </w:drawing>
      </w:r>
    </w:p>
    <w:p w:rsidR="0077270F" w:rsidRPr="00FE31D3" w:rsidRDefault="0077270F" w:rsidP="0077270F">
      <w:pPr>
        <w:pStyle w:val="NormalWeb"/>
        <w:spacing w:before="113" w:beforeAutospacing="0" w:after="0"/>
      </w:pPr>
    </w:p>
    <w:p w:rsidR="0077270F" w:rsidRPr="00FE31D3" w:rsidRDefault="0077270F" w:rsidP="0077270F">
      <w:pPr>
        <w:pStyle w:val="SBC-title"/>
        <w:spacing w:before="0"/>
      </w:pPr>
      <w:r w:rsidRPr="000E6844">
        <w:t xml:space="preserve">FSMDA Instantiation to Support NCL 3.1 Applications in </w:t>
      </w:r>
      <w:proofErr w:type="spellStart"/>
      <w:r w:rsidRPr="000E6844">
        <w:t>Ginga</w:t>
      </w:r>
      <w:proofErr w:type="spellEnd"/>
      <w:r w:rsidRPr="000E6844">
        <w:t xml:space="preserve"> Reference Implementation</w:t>
      </w:r>
    </w:p>
    <w:p w:rsidR="0077270F" w:rsidRPr="00FE31D3" w:rsidRDefault="0077270F" w:rsidP="0077270F">
      <w:pPr>
        <w:pStyle w:val="NormalWeb"/>
        <w:spacing w:before="113" w:beforeAutospacing="0" w:after="0"/>
      </w:pPr>
    </w:p>
    <w:p w:rsidR="0077270F" w:rsidRPr="00FE31D3" w:rsidRDefault="0077270F" w:rsidP="0077270F">
      <w:pPr>
        <w:pStyle w:val="NormalWeb"/>
        <w:spacing w:before="113" w:beforeAutospacing="0" w:after="0"/>
      </w:pPr>
    </w:p>
    <w:p w:rsidR="0077270F" w:rsidRPr="00FA7ED6" w:rsidRDefault="0077270F" w:rsidP="0077270F">
      <w:pPr>
        <w:pStyle w:val="NormalWeb"/>
        <w:spacing w:before="113" w:beforeAutospacing="0" w:after="0"/>
        <w:rPr>
          <w:lang w:val="pt-BR"/>
        </w:rPr>
      </w:pPr>
      <w:r w:rsidRPr="00FA7ED6">
        <w:rPr>
          <w:rFonts w:ascii="Arial" w:hAnsi="Arial" w:cs="Arial"/>
          <w:sz w:val="22"/>
          <w:szCs w:val="22"/>
          <w:lang w:val="pt-BR"/>
        </w:rPr>
        <w:t xml:space="preserve">© Laboratório </w:t>
      </w:r>
      <w:proofErr w:type="spellStart"/>
      <w:proofErr w:type="gramStart"/>
      <w:r w:rsidRPr="00FA7ED6">
        <w:rPr>
          <w:rFonts w:ascii="Arial" w:hAnsi="Arial" w:cs="Arial"/>
          <w:sz w:val="22"/>
          <w:szCs w:val="22"/>
          <w:lang w:val="pt-BR"/>
        </w:rPr>
        <w:t>TeleMídia</w:t>
      </w:r>
      <w:proofErr w:type="spellEnd"/>
      <w:proofErr w:type="gramEnd"/>
      <w:r w:rsidRPr="00FA7ED6">
        <w:rPr>
          <w:rFonts w:ascii="Arial" w:hAnsi="Arial" w:cs="Arial"/>
          <w:sz w:val="22"/>
          <w:szCs w:val="22"/>
          <w:lang w:val="pt-BR"/>
        </w:rPr>
        <w:t xml:space="preserve"> da PUC-Rio – Todos os direitos reservados </w:t>
      </w:r>
    </w:p>
    <w:p w:rsidR="0077270F" w:rsidRPr="00FA7ED6" w:rsidRDefault="0077270F" w:rsidP="0077270F">
      <w:pPr>
        <w:pStyle w:val="NormalWeb"/>
        <w:spacing w:before="113" w:beforeAutospacing="0" w:after="0"/>
        <w:rPr>
          <w:lang w:val="pt-BR"/>
        </w:rPr>
      </w:pPr>
      <w:r w:rsidRPr="00FA7ED6">
        <w:rPr>
          <w:rFonts w:ascii="Arial" w:hAnsi="Arial" w:cs="Arial"/>
          <w:sz w:val="22"/>
          <w:szCs w:val="22"/>
          <w:lang w:val="pt-BR"/>
        </w:rPr>
        <w:t>Impresso no Brasil</w:t>
      </w:r>
    </w:p>
    <w:p w:rsidR="0077270F" w:rsidRPr="00FA7ED6" w:rsidRDefault="0077270F" w:rsidP="0077270F">
      <w:pPr>
        <w:pStyle w:val="NormalWeb"/>
        <w:spacing w:before="113" w:beforeAutospacing="0" w:after="0"/>
        <w:rPr>
          <w:lang w:val="pt-BR"/>
        </w:rPr>
      </w:pPr>
    </w:p>
    <w:p w:rsidR="0077270F" w:rsidRPr="00FA7ED6" w:rsidRDefault="0077270F" w:rsidP="0077270F">
      <w:pPr>
        <w:pStyle w:val="NormalWeb"/>
        <w:spacing w:before="113" w:beforeAutospacing="0" w:after="0"/>
        <w:rPr>
          <w:lang w:val="pt-BR"/>
        </w:rPr>
      </w:pPr>
      <w:r w:rsidRPr="00FA7ED6">
        <w:rPr>
          <w:rFonts w:ascii="Arial" w:hAnsi="Arial" w:cs="Arial"/>
          <w:sz w:val="20"/>
          <w:szCs w:val="20"/>
          <w:lang w:val="pt-BR"/>
        </w:rPr>
        <w:t xml:space="preserve">As informações contidas neste documento são de propriedade do Laboratório </w:t>
      </w:r>
      <w:proofErr w:type="spellStart"/>
      <w:proofErr w:type="gramStart"/>
      <w:r w:rsidRPr="00FA7ED6">
        <w:rPr>
          <w:rFonts w:ascii="Arial" w:hAnsi="Arial" w:cs="Arial"/>
          <w:sz w:val="20"/>
          <w:szCs w:val="20"/>
          <w:lang w:val="pt-BR"/>
        </w:rPr>
        <w:t>TeleMídia</w:t>
      </w:r>
      <w:proofErr w:type="spellEnd"/>
      <w:proofErr w:type="gramEnd"/>
      <w:r w:rsidRPr="00FA7ED6">
        <w:rPr>
          <w:rFonts w:ascii="Arial" w:hAnsi="Arial" w:cs="Arial"/>
          <w:sz w:val="20"/>
          <w:szCs w:val="20"/>
          <w:lang w:val="pt-BR"/>
        </w:rPr>
        <w:t xml:space="preserve"> (PUC-Rio), sendo proibida a sua divulgação, reprodução ou armazenamento em base de dados ou sistema de recuperação sem permissão prévia e por escrito do Laboratório </w:t>
      </w:r>
      <w:proofErr w:type="spellStart"/>
      <w:r w:rsidRPr="00FA7ED6">
        <w:rPr>
          <w:rFonts w:ascii="Arial" w:hAnsi="Arial" w:cs="Arial"/>
          <w:sz w:val="20"/>
          <w:szCs w:val="20"/>
          <w:lang w:val="pt-BR"/>
        </w:rPr>
        <w:t>TeleMídia</w:t>
      </w:r>
      <w:proofErr w:type="spellEnd"/>
      <w:r w:rsidRPr="00FA7ED6">
        <w:rPr>
          <w:rFonts w:ascii="Arial" w:hAnsi="Arial" w:cs="Arial"/>
          <w:sz w:val="20"/>
          <w:szCs w:val="20"/>
          <w:lang w:val="pt-BR"/>
        </w:rPr>
        <w:t xml:space="preserve"> (PUC-Rio). As informações estão sujeitas a alterações sem notificação prévia.</w:t>
      </w:r>
    </w:p>
    <w:p w:rsidR="0077270F" w:rsidRPr="00FA7ED6" w:rsidRDefault="0077270F" w:rsidP="0077270F">
      <w:pPr>
        <w:pStyle w:val="NormalWeb"/>
        <w:spacing w:before="113" w:beforeAutospacing="0" w:after="0"/>
        <w:rPr>
          <w:lang w:val="pt-BR"/>
        </w:rPr>
      </w:pPr>
      <w:r w:rsidRPr="00FA7ED6">
        <w:rPr>
          <w:rFonts w:ascii="Arial" w:hAnsi="Arial" w:cs="Arial"/>
          <w:sz w:val="20"/>
          <w:szCs w:val="20"/>
          <w:lang w:val="pt-BR"/>
        </w:rPr>
        <w:t>Os nomes de produtos, serviços ou tecnologias eventualmente mencionadas neste documento são marcas registradas dos respectivos detentores.</w:t>
      </w:r>
    </w:p>
    <w:p w:rsidR="0077270F" w:rsidRPr="00FA7ED6" w:rsidRDefault="0077270F" w:rsidP="0077270F">
      <w:pPr>
        <w:pStyle w:val="NormalWeb"/>
        <w:spacing w:before="113" w:beforeAutospacing="0" w:after="0"/>
        <w:rPr>
          <w:lang w:val="pt-BR"/>
        </w:rPr>
      </w:pPr>
      <w:r w:rsidRPr="00FA7ED6">
        <w:rPr>
          <w:rFonts w:ascii="Arial" w:hAnsi="Arial" w:cs="Arial"/>
          <w:sz w:val="20"/>
          <w:szCs w:val="20"/>
          <w:lang w:val="pt-BR"/>
        </w:rPr>
        <w:t xml:space="preserve">Figuras apresentadas, quando obtidas de outros documentos, são sempre referenciadas e são de propriedade dos respectivos autores ou </w:t>
      </w:r>
      <w:proofErr w:type="gramStart"/>
      <w:r w:rsidRPr="00FA7ED6">
        <w:rPr>
          <w:rFonts w:ascii="Arial" w:hAnsi="Arial" w:cs="Arial"/>
          <w:sz w:val="20"/>
          <w:szCs w:val="20"/>
          <w:lang w:val="pt-BR"/>
        </w:rPr>
        <w:t>editoras referenciados</w:t>
      </w:r>
      <w:proofErr w:type="gramEnd"/>
      <w:r w:rsidRPr="00FA7ED6">
        <w:rPr>
          <w:rFonts w:ascii="Arial" w:hAnsi="Arial" w:cs="Arial"/>
          <w:sz w:val="20"/>
          <w:szCs w:val="20"/>
          <w:lang w:val="pt-BR"/>
        </w:rPr>
        <w:t>.</w:t>
      </w:r>
    </w:p>
    <w:p w:rsidR="0077270F" w:rsidRPr="00FA7ED6" w:rsidRDefault="0077270F" w:rsidP="00A11CA0">
      <w:pPr>
        <w:pStyle w:val="NormalWeb"/>
        <w:spacing w:before="113" w:beforeAutospacing="0"/>
        <w:rPr>
          <w:lang w:val="pt-BR"/>
        </w:rPr>
      </w:pPr>
      <w:r w:rsidRPr="00FA7ED6">
        <w:rPr>
          <w:rFonts w:ascii="Arial" w:hAnsi="Arial" w:cs="Arial"/>
          <w:sz w:val="20"/>
          <w:szCs w:val="20"/>
          <w:lang w:val="pt-BR"/>
        </w:rPr>
        <w:t>Fazer cópias de qualquer parte deste documento para qualquer finalidade, além do uso pessoal, constitui violação das leis internacionais de direitos autorais.</w:t>
      </w:r>
    </w:p>
    <w:p w:rsidR="0077270F" w:rsidRDefault="0077270F" w:rsidP="0077270F">
      <w:pPr>
        <w:pStyle w:val="NormalWeb"/>
        <w:spacing w:before="284" w:beforeAutospacing="0" w:after="0"/>
        <w:rPr>
          <w:rFonts w:ascii="Arial" w:hAnsi="Arial" w:cs="Arial"/>
          <w:sz w:val="20"/>
          <w:szCs w:val="20"/>
          <w:lang w:val="pt-BR"/>
        </w:rPr>
      </w:pPr>
    </w:p>
    <w:p w:rsidR="0077270F" w:rsidRPr="00FA7ED6" w:rsidRDefault="0077270F" w:rsidP="0077270F">
      <w:pPr>
        <w:pStyle w:val="NormalWeb"/>
        <w:spacing w:before="0" w:beforeAutospacing="0" w:after="120" w:afterAutospacing="0"/>
        <w:rPr>
          <w:rFonts w:ascii="Arial" w:hAnsi="Arial" w:cs="Arial"/>
          <w:sz w:val="20"/>
          <w:szCs w:val="20"/>
          <w:lang w:val="pt-BR"/>
        </w:rPr>
      </w:pPr>
    </w:p>
    <w:p w:rsidR="0077270F" w:rsidRPr="00FA7ED6" w:rsidRDefault="0077270F" w:rsidP="0077270F">
      <w:pPr>
        <w:pStyle w:val="NormalWeb"/>
        <w:spacing w:before="0" w:beforeAutospacing="0" w:after="120" w:afterAutospacing="0"/>
        <w:rPr>
          <w:lang w:val="pt-BR"/>
        </w:rPr>
      </w:pPr>
      <w:r w:rsidRPr="00FA7ED6">
        <w:rPr>
          <w:rFonts w:ascii="Arial" w:hAnsi="Arial" w:cs="Arial"/>
          <w:b/>
          <w:bCs/>
          <w:sz w:val="22"/>
          <w:szCs w:val="22"/>
          <w:lang w:val="pt-BR"/>
        </w:rPr>
        <w:t xml:space="preserve">Laboratório </w:t>
      </w:r>
      <w:proofErr w:type="spellStart"/>
      <w:proofErr w:type="gramStart"/>
      <w:r w:rsidRPr="00FA7ED6">
        <w:rPr>
          <w:rFonts w:ascii="Arial" w:hAnsi="Arial" w:cs="Arial"/>
          <w:b/>
          <w:bCs/>
          <w:sz w:val="22"/>
          <w:szCs w:val="22"/>
          <w:lang w:val="pt-BR"/>
        </w:rPr>
        <w:t>TeleMídia</w:t>
      </w:r>
      <w:proofErr w:type="spellEnd"/>
      <w:proofErr w:type="gramEnd"/>
      <w:r w:rsidRPr="00FA7ED6">
        <w:rPr>
          <w:rFonts w:ascii="Arial" w:hAnsi="Arial" w:cs="Arial"/>
          <w:b/>
          <w:bCs/>
          <w:sz w:val="22"/>
          <w:szCs w:val="22"/>
          <w:lang w:val="pt-BR"/>
        </w:rPr>
        <w:t xml:space="preserve"> </w:t>
      </w:r>
    </w:p>
    <w:p w:rsidR="0077270F" w:rsidRPr="00FA7ED6" w:rsidRDefault="0077270F" w:rsidP="0077270F">
      <w:pPr>
        <w:pStyle w:val="NormalWeb"/>
        <w:spacing w:before="0" w:beforeAutospacing="0" w:after="120" w:afterAutospacing="0"/>
        <w:rPr>
          <w:lang w:val="pt-BR"/>
        </w:rPr>
      </w:pPr>
      <w:r w:rsidRPr="00FA7ED6">
        <w:rPr>
          <w:rFonts w:ascii="Arial" w:hAnsi="Arial" w:cs="Arial"/>
          <w:b/>
          <w:bCs/>
          <w:sz w:val="22"/>
          <w:szCs w:val="22"/>
          <w:lang w:val="pt-BR"/>
        </w:rPr>
        <w:t xml:space="preserve">Departamento de Informática </w:t>
      </w:r>
    </w:p>
    <w:p w:rsidR="0077270F" w:rsidRPr="00FA7ED6" w:rsidRDefault="0077270F" w:rsidP="0077270F">
      <w:pPr>
        <w:pStyle w:val="NormalWeb"/>
        <w:spacing w:before="0" w:beforeAutospacing="0" w:after="120" w:afterAutospacing="0"/>
        <w:rPr>
          <w:lang w:val="pt-BR"/>
        </w:rPr>
      </w:pPr>
      <w:r w:rsidRPr="00FA7ED6">
        <w:rPr>
          <w:rFonts w:ascii="Arial" w:hAnsi="Arial" w:cs="Arial"/>
          <w:b/>
          <w:bCs/>
          <w:sz w:val="22"/>
          <w:szCs w:val="22"/>
          <w:lang w:val="pt-BR"/>
        </w:rPr>
        <w:t>Pontifícia Universidade Católica do Rio de Janeiro</w:t>
      </w:r>
    </w:p>
    <w:p w:rsidR="0077270F" w:rsidRPr="00FA7ED6" w:rsidRDefault="0077270F" w:rsidP="0077270F">
      <w:pPr>
        <w:pStyle w:val="NormalWeb"/>
        <w:spacing w:before="0" w:beforeAutospacing="0" w:after="120" w:afterAutospacing="0"/>
        <w:rPr>
          <w:lang w:val="pt-BR"/>
        </w:rPr>
      </w:pPr>
      <w:r w:rsidRPr="00FA7ED6">
        <w:rPr>
          <w:rFonts w:ascii="Arial" w:hAnsi="Arial" w:cs="Arial"/>
          <w:sz w:val="22"/>
          <w:szCs w:val="22"/>
          <w:lang w:val="pt-BR"/>
        </w:rPr>
        <w:t xml:space="preserve">Rua Marquês de São Vicente, 225, Prédio ITS - </w:t>
      </w:r>
      <w:proofErr w:type="gramStart"/>
      <w:r w:rsidRPr="00FA7ED6">
        <w:rPr>
          <w:rFonts w:ascii="Arial" w:hAnsi="Arial" w:cs="Arial"/>
          <w:sz w:val="22"/>
          <w:szCs w:val="22"/>
          <w:lang w:val="pt-BR"/>
        </w:rPr>
        <w:t>Gávea</w:t>
      </w:r>
      <w:proofErr w:type="gramEnd"/>
    </w:p>
    <w:p w:rsidR="0077270F" w:rsidRDefault="0077270F" w:rsidP="0077270F">
      <w:pPr>
        <w:pStyle w:val="NormalWeb"/>
        <w:spacing w:before="0" w:beforeAutospacing="0" w:after="120" w:afterAutospacing="0"/>
        <w:rPr>
          <w:rFonts w:ascii="Arial" w:hAnsi="Arial" w:cs="Arial"/>
          <w:sz w:val="22"/>
          <w:szCs w:val="22"/>
          <w:lang w:val="pt-BR"/>
        </w:rPr>
      </w:pPr>
      <w:r w:rsidRPr="00FA7ED6">
        <w:rPr>
          <w:rFonts w:ascii="Arial" w:hAnsi="Arial" w:cs="Arial"/>
          <w:sz w:val="22"/>
          <w:szCs w:val="22"/>
          <w:lang w:val="pt-BR"/>
        </w:rPr>
        <w:t>22451-900 – Rio de Janeiro – RJ – Brasil</w:t>
      </w:r>
    </w:p>
    <w:p w:rsidR="004B58EB" w:rsidRPr="00FA7ED6" w:rsidRDefault="004B58EB" w:rsidP="0077270F">
      <w:pPr>
        <w:pStyle w:val="NormalWeb"/>
        <w:spacing w:before="0" w:beforeAutospacing="0" w:after="120" w:afterAutospacing="0"/>
        <w:rPr>
          <w:lang w:val="pt-BR"/>
        </w:rPr>
      </w:pPr>
      <w:r w:rsidRPr="001845C2">
        <w:rPr>
          <w:lang w:val="pt-BR"/>
        </w:rPr>
        <w:t>ht</w:t>
      </w:r>
      <w:r>
        <w:rPr>
          <w:lang w:val="pt-BR"/>
        </w:rPr>
        <w:t>tp://www.telemidia.puc-rio.br/</w:t>
      </w:r>
    </w:p>
    <w:p w:rsidR="0077270F" w:rsidRPr="00FE31D3" w:rsidRDefault="0077270F" w:rsidP="0077270F">
      <w:pPr>
        <w:pStyle w:val="SBC-title"/>
        <w:spacing w:before="120" w:after="240"/>
      </w:pPr>
      <w:r w:rsidRPr="00FA7ED6">
        <w:rPr>
          <w:lang w:val="pt-BR"/>
        </w:rPr>
        <w:br w:type="page"/>
      </w:r>
      <w:r w:rsidRPr="00FE31D3">
        <w:lastRenderedPageBreak/>
        <w:t>Table of Contents</w:t>
      </w:r>
    </w:p>
    <w:p w:rsidR="001A01CC" w:rsidRDefault="0077270F">
      <w:pPr>
        <w:pStyle w:val="TOC1"/>
        <w:tabs>
          <w:tab w:val="left" w:pos="480"/>
          <w:tab w:val="right" w:leader="dot" w:pos="8835"/>
        </w:tabs>
        <w:rPr>
          <w:rFonts w:asciiTheme="minorHAnsi" w:eastAsiaTheme="minorEastAsia" w:hAnsiTheme="minorHAnsi" w:cstheme="minorBidi"/>
          <w:noProof/>
          <w:sz w:val="22"/>
          <w:szCs w:val="22"/>
          <w:lang w:val="pt-BR" w:eastAsia="pt-BR"/>
        </w:rPr>
      </w:pPr>
      <w:r w:rsidRPr="00FE31D3">
        <w:fldChar w:fldCharType="begin"/>
      </w:r>
      <w:r w:rsidRPr="00FE31D3">
        <w:instrText xml:space="preserve"> TOC \o "1-4" \h \z \u </w:instrText>
      </w:r>
      <w:r w:rsidRPr="00FE31D3">
        <w:fldChar w:fldCharType="separate"/>
      </w:r>
      <w:hyperlink w:anchor="_Toc402196258" w:history="1">
        <w:r w:rsidR="001A01CC" w:rsidRPr="00CF09BE">
          <w:rPr>
            <w:rStyle w:val="Hyperlink"/>
            <w:noProof/>
          </w:rPr>
          <w:t>1.</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INTRODUCTION</w:t>
        </w:r>
        <w:r w:rsidR="001A01CC">
          <w:rPr>
            <w:noProof/>
            <w:webHidden/>
          </w:rPr>
          <w:tab/>
        </w:r>
        <w:r w:rsidR="001A01CC">
          <w:rPr>
            <w:noProof/>
            <w:webHidden/>
          </w:rPr>
          <w:fldChar w:fldCharType="begin"/>
        </w:r>
        <w:r w:rsidR="001A01CC">
          <w:rPr>
            <w:noProof/>
            <w:webHidden/>
          </w:rPr>
          <w:instrText xml:space="preserve"> PAGEREF _Toc402196258 \h </w:instrText>
        </w:r>
        <w:r w:rsidR="001A01CC">
          <w:rPr>
            <w:noProof/>
            <w:webHidden/>
          </w:rPr>
        </w:r>
        <w:r w:rsidR="001A01CC">
          <w:rPr>
            <w:noProof/>
            <w:webHidden/>
          </w:rPr>
          <w:fldChar w:fldCharType="separate"/>
        </w:r>
        <w:r w:rsidR="001A01CC">
          <w:rPr>
            <w:noProof/>
            <w:webHidden/>
          </w:rPr>
          <w:t>5</w:t>
        </w:r>
        <w:r w:rsidR="001A01CC">
          <w:rPr>
            <w:noProof/>
            <w:webHidden/>
          </w:rPr>
          <w:fldChar w:fldCharType="end"/>
        </w:r>
      </w:hyperlink>
    </w:p>
    <w:p w:rsidR="001A01CC" w:rsidRDefault="00F866C5">
      <w:pPr>
        <w:pStyle w:val="TOC1"/>
        <w:tabs>
          <w:tab w:val="left" w:pos="480"/>
          <w:tab w:val="right" w:leader="dot" w:pos="8835"/>
        </w:tabs>
        <w:rPr>
          <w:rFonts w:asciiTheme="minorHAnsi" w:eastAsiaTheme="minorEastAsia" w:hAnsiTheme="minorHAnsi" w:cstheme="minorBidi"/>
          <w:noProof/>
          <w:sz w:val="22"/>
          <w:szCs w:val="22"/>
          <w:lang w:val="pt-BR" w:eastAsia="pt-BR"/>
        </w:rPr>
      </w:pPr>
      <w:hyperlink w:anchor="_Toc402196259" w:history="1">
        <w:r w:rsidR="001A01CC" w:rsidRPr="00CF09BE">
          <w:rPr>
            <w:rStyle w:val="Hyperlink"/>
            <w:noProof/>
          </w:rPr>
          <w:t>2.</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BACKGROUND</w:t>
        </w:r>
        <w:r w:rsidR="001A01CC">
          <w:rPr>
            <w:noProof/>
            <w:webHidden/>
          </w:rPr>
          <w:tab/>
        </w:r>
        <w:r w:rsidR="001A01CC">
          <w:rPr>
            <w:noProof/>
            <w:webHidden/>
          </w:rPr>
          <w:fldChar w:fldCharType="begin"/>
        </w:r>
        <w:r w:rsidR="001A01CC">
          <w:rPr>
            <w:noProof/>
            <w:webHidden/>
          </w:rPr>
          <w:instrText xml:space="preserve"> PAGEREF _Toc402196259 \h </w:instrText>
        </w:r>
        <w:r w:rsidR="001A01CC">
          <w:rPr>
            <w:noProof/>
            <w:webHidden/>
          </w:rPr>
        </w:r>
        <w:r w:rsidR="001A01CC">
          <w:rPr>
            <w:noProof/>
            <w:webHidden/>
          </w:rPr>
          <w:fldChar w:fldCharType="separate"/>
        </w:r>
        <w:r w:rsidR="001A01CC">
          <w:rPr>
            <w:noProof/>
            <w:webHidden/>
          </w:rPr>
          <w:t>7</w:t>
        </w:r>
        <w:r w:rsidR="001A01CC">
          <w:rPr>
            <w:noProof/>
            <w:webHidden/>
          </w:rPr>
          <w:fldChar w:fldCharType="end"/>
        </w:r>
      </w:hyperlink>
    </w:p>
    <w:p w:rsidR="001A01CC" w:rsidRDefault="00F866C5">
      <w:pPr>
        <w:pStyle w:val="TOC1"/>
        <w:tabs>
          <w:tab w:val="left" w:pos="480"/>
          <w:tab w:val="right" w:leader="dot" w:pos="8835"/>
        </w:tabs>
        <w:rPr>
          <w:rFonts w:asciiTheme="minorHAnsi" w:eastAsiaTheme="minorEastAsia" w:hAnsiTheme="minorHAnsi" w:cstheme="minorBidi"/>
          <w:noProof/>
          <w:sz w:val="22"/>
          <w:szCs w:val="22"/>
          <w:lang w:val="pt-BR" w:eastAsia="pt-BR"/>
        </w:rPr>
      </w:pPr>
      <w:hyperlink w:anchor="_Toc402196260" w:history="1">
        <w:r w:rsidR="001A01CC" w:rsidRPr="00CF09BE">
          <w:rPr>
            <w:rStyle w:val="Hyperlink"/>
            <w:noProof/>
          </w:rPr>
          <w:t>3.</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REQUIREMENTS</w:t>
        </w:r>
        <w:r w:rsidR="001A01CC">
          <w:rPr>
            <w:noProof/>
            <w:webHidden/>
          </w:rPr>
          <w:tab/>
        </w:r>
        <w:r w:rsidR="001A01CC">
          <w:rPr>
            <w:noProof/>
            <w:webHidden/>
          </w:rPr>
          <w:fldChar w:fldCharType="begin"/>
        </w:r>
        <w:r w:rsidR="001A01CC">
          <w:rPr>
            <w:noProof/>
            <w:webHidden/>
          </w:rPr>
          <w:instrText xml:space="preserve"> PAGEREF _Toc402196260 \h </w:instrText>
        </w:r>
        <w:r w:rsidR="001A01CC">
          <w:rPr>
            <w:noProof/>
            <w:webHidden/>
          </w:rPr>
        </w:r>
        <w:r w:rsidR="001A01CC">
          <w:rPr>
            <w:noProof/>
            <w:webHidden/>
          </w:rPr>
          <w:fldChar w:fldCharType="separate"/>
        </w:r>
        <w:r w:rsidR="001A01CC">
          <w:rPr>
            <w:noProof/>
            <w:webHidden/>
          </w:rPr>
          <w:t>17</w:t>
        </w:r>
        <w:r w:rsidR="001A01CC">
          <w:rPr>
            <w:noProof/>
            <w:webHidden/>
          </w:rPr>
          <w:fldChar w:fldCharType="end"/>
        </w:r>
      </w:hyperlink>
    </w:p>
    <w:p w:rsidR="001A01CC" w:rsidRDefault="00F866C5">
      <w:pPr>
        <w:pStyle w:val="TOC1"/>
        <w:tabs>
          <w:tab w:val="left" w:pos="480"/>
          <w:tab w:val="right" w:leader="dot" w:pos="8835"/>
        </w:tabs>
        <w:rPr>
          <w:rFonts w:asciiTheme="minorHAnsi" w:eastAsiaTheme="minorEastAsia" w:hAnsiTheme="minorHAnsi" w:cstheme="minorBidi"/>
          <w:noProof/>
          <w:sz w:val="22"/>
          <w:szCs w:val="22"/>
          <w:lang w:val="pt-BR" w:eastAsia="pt-BR"/>
        </w:rPr>
      </w:pPr>
      <w:hyperlink w:anchor="_Toc402196261" w:history="1">
        <w:r w:rsidR="001A01CC" w:rsidRPr="00CF09BE">
          <w:rPr>
            <w:rStyle w:val="Hyperlink"/>
            <w:noProof/>
          </w:rPr>
          <w:t>4.</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RELATED WORK</w:t>
        </w:r>
        <w:r w:rsidR="001A01CC">
          <w:rPr>
            <w:noProof/>
            <w:webHidden/>
          </w:rPr>
          <w:tab/>
        </w:r>
        <w:r w:rsidR="001A01CC">
          <w:rPr>
            <w:noProof/>
            <w:webHidden/>
          </w:rPr>
          <w:fldChar w:fldCharType="begin"/>
        </w:r>
        <w:r w:rsidR="001A01CC">
          <w:rPr>
            <w:noProof/>
            <w:webHidden/>
          </w:rPr>
          <w:instrText xml:space="preserve"> PAGEREF _Toc402196261 \h </w:instrText>
        </w:r>
        <w:r w:rsidR="001A01CC">
          <w:rPr>
            <w:noProof/>
            <w:webHidden/>
          </w:rPr>
        </w:r>
        <w:r w:rsidR="001A01CC">
          <w:rPr>
            <w:noProof/>
            <w:webHidden/>
          </w:rPr>
          <w:fldChar w:fldCharType="separate"/>
        </w:r>
        <w:r w:rsidR="001A01CC">
          <w:rPr>
            <w:noProof/>
            <w:webHidden/>
          </w:rPr>
          <w:t>19</w:t>
        </w:r>
        <w:r w:rsidR="001A01CC">
          <w:rPr>
            <w:noProof/>
            <w:webHidden/>
          </w:rPr>
          <w:fldChar w:fldCharType="end"/>
        </w:r>
      </w:hyperlink>
    </w:p>
    <w:p w:rsidR="001A01CC" w:rsidRDefault="00F866C5">
      <w:pPr>
        <w:pStyle w:val="TOC1"/>
        <w:tabs>
          <w:tab w:val="left" w:pos="480"/>
          <w:tab w:val="right" w:leader="dot" w:pos="8835"/>
        </w:tabs>
        <w:rPr>
          <w:rFonts w:asciiTheme="minorHAnsi" w:eastAsiaTheme="minorEastAsia" w:hAnsiTheme="minorHAnsi" w:cstheme="minorBidi"/>
          <w:noProof/>
          <w:sz w:val="22"/>
          <w:szCs w:val="22"/>
          <w:lang w:val="pt-BR" w:eastAsia="pt-BR"/>
        </w:rPr>
      </w:pPr>
      <w:hyperlink w:anchor="_Toc402196262" w:history="1">
        <w:r w:rsidR="001A01CC" w:rsidRPr="00CF09BE">
          <w:rPr>
            <w:rStyle w:val="Hyperlink"/>
            <w:noProof/>
          </w:rPr>
          <w:t>5.</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NCL SUPPORT TO MULTI-DEVICE APPLICATIONS</w:t>
        </w:r>
        <w:r w:rsidR="001A01CC">
          <w:rPr>
            <w:noProof/>
            <w:webHidden/>
          </w:rPr>
          <w:tab/>
        </w:r>
        <w:r w:rsidR="001A01CC">
          <w:rPr>
            <w:noProof/>
            <w:webHidden/>
          </w:rPr>
          <w:fldChar w:fldCharType="begin"/>
        </w:r>
        <w:r w:rsidR="001A01CC">
          <w:rPr>
            <w:noProof/>
            <w:webHidden/>
          </w:rPr>
          <w:instrText xml:space="preserve"> PAGEREF _Toc402196262 \h </w:instrText>
        </w:r>
        <w:r w:rsidR="001A01CC">
          <w:rPr>
            <w:noProof/>
            <w:webHidden/>
          </w:rPr>
        </w:r>
        <w:r w:rsidR="001A01CC">
          <w:rPr>
            <w:noProof/>
            <w:webHidden/>
          </w:rPr>
          <w:fldChar w:fldCharType="separate"/>
        </w:r>
        <w:r w:rsidR="001A01CC">
          <w:rPr>
            <w:noProof/>
            <w:webHidden/>
          </w:rPr>
          <w:t>22</w:t>
        </w:r>
        <w:r w:rsidR="001A01CC">
          <w:rPr>
            <w:noProof/>
            <w:webHidden/>
          </w:rPr>
          <w:fldChar w:fldCharType="end"/>
        </w:r>
      </w:hyperlink>
    </w:p>
    <w:p w:rsidR="001A01CC" w:rsidRDefault="00F866C5">
      <w:pPr>
        <w:pStyle w:val="TOC1"/>
        <w:tabs>
          <w:tab w:val="left" w:pos="480"/>
          <w:tab w:val="right" w:leader="dot" w:pos="8835"/>
        </w:tabs>
        <w:rPr>
          <w:rFonts w:asciiTheme="minorHAnsi" w:eastAsiaTheme="minorEastAsia" w:hAnsiTheme="minorHAnsi" w:cstheme="minorBidi"/>
          <w:noProof/>
          <w:sz w:val="22"/>
          <w:szCs w:val="22"/>
          <w:lang w:val="pt-BR" w:eastAsia="pt-BR"/>
        </w:rPr>
      </w:pPr>
      <w:hyperlink w:anchor="_Toc402196263" w:history="1">
        <w:r w:rsidR="001A01CC" w:rsidRPr="00CF09BE">
          <w:rPr>
            <w:rStyle w:val="Hyperlink"/>
            <w:noProof/>
          </w:rPr>
          <w:t>6.</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GINGA SUPPORT TO MULTI-DEVICE PRESENTATIONS</w:t>
        </w:r>
        <w:r w:rsidR="001A01CC">
          <w:rPr>
            <w:noProof/>
            <w:webHidden/>
          </w:rPr>
          <w:tab/>
        </w:r>
        <w:r w:rsidR="001A01CC">
          <w:rPr>
            <w:noProof/>
            <w:webHidden/>
          </w:rPr>
          <w:fldChar w:fldCharType="begin"/>
        </w:r>
        <w:r w:rsidR="001A01CC">
          <w:rPr>
            <w:noProof/>
            <w:webHidden/>
          </w:rPr>
          <w:instrText xml:space="preserve"> PAGEREF _Toc402196263 \h </w:instrText>
        </w:r>
        <w:r w:rsidR="001A01CC">
          <w:rPr>
            <w:noProof/>
            <w:webHidden/>
          </w:rPr>
        </w:r>
        <w:r w:rsidR="001A01CC">
          <w:rPr>
            <w:noProof/>
            <w:webHidden/>
          </w:rPr>
          <w:fldChar w:fldCharType="separate"/>
        </w:r>
        <w:r w:rsidR="001A01CC">
          <w:rPr>
            <w:noProof/>
            <w:webHidden/>
          </w:rPr>
          <w:t>27</w:t>
        </w:r>
        <w:r w:rsidR="001A01CC">
          <w:rPr>
            <w:noProof/>
            <w:webHidden/>
          </w:rPr>
          <w:fldChar w:fldCharType="end"/>
        </w:r>
      </w:hyperlink>
    </w:p>
    <w:p w:rsidR="001A01CC" w:rsidRDefault="00F866C5">
      <w:pPr>
        <w:pStyle w:val="TOC2"/>
        <w:tabs>
          <w:tab w:val="left" w:pos="880"/>
          <w:tab w:val="right" w:leader="dot" w:pos="8835"/>
        </w:tabs>
        <w:rPr>
          <w:rFonts w:asciiTheme="minorHAnsi" w:eastAsiaTheme="minorEastAsia" w:hAnsiTheme="minorHAnsi" w:cstheme="minorBidi"/>
          <w:noProof/>
          <w:sz w:val="22"/>
          <w:szCs w:val="22"/>
          <w:lang w:val="pt-BR" w:eastAsia="pt-BR"/>
        </w:rPr>
      </w:pPr>
      <w:hyperlink w:anchor="_Toc402196264" w:history="1">
        <w:r w:rsidR="001A01CC" w:rsidRPr="00CF09BE">
          <w:rPr>
            <w:rStyle w:val="Hyperlink"/>
            <w:noProof/>
          </w:rPr>
          <w:t>6.1</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FSMDA APIs</w:t>
        </w:r>
        <w:r w:rsidR="001A01CC">
          <w:rPr>
            <w:noProof/>
            <w:webHidden/>
          </w:rPr>
          <w:tab/>
        </w:r>
        <w:r w:rsidR="001A01CC">
          <w:rPr>
            <w:noProof/>
            <w:webHidden/>
          </w:rPr>
          <w:fldChar w:fldCharType="begin"/>
        </w:r>
        <w:r w:rsidR="001A01CC">
          <w:rPr>
            <w:noProof/>
            <w:webHidden/>
          </w:rPr>
          <w:instrText xml:space="preserve"> PAGEREF _Toc402196264 \h </w:instrText>
        </w:r>
        <w:r w:rsidR="001A01CC">
          <w:rPr>
            <w:noProof/>
            <w:webHidden/>
          </w:rPr>
        </w:r>
        <w:r w:rsidR="001A01CC">
          <w:rPr>
            <w:noProof/>
            <w:webHidden/>
          </w:rPr>
          <w:fldChar w:fldCharType="separate"/>
        </w:r>
        <w:r w:rsidR="001A01CC">
          <w:rPr>
            <w:noProof/>
            <w:webHidden/>
          </w:rPr>
          <w:t>28</w:t>
        </w:r>
        <w:r w:rsidR="001A01CC">
          <w:rPr>
            <w:noProof/>
            <w:webHidden/>
          </w:rPr>
          <w:fldChar w:fldCharType="end"/>
        </w:r>
      </w:hyperlink>
    </w:p>
    <w:p w:rsidR="001A01CC" w:rsidRDefault="00F866C5">
      <w:pPr>
        <w:pStyle w:val="TOC2"/>
        <w:tabs>
          <w:tab w:val="left" w:pos="880"/>
          <w:tab w:val="right" w:leader="dot" w:pos="8835"/>
        </w:tabs>
        <w:rPr>
          <w:rFonts w:asciiTheme="minorHAnsi" w:eastAsiaTheme="minorEastAsia" w:hAnsiTheme="minorHAnsi" w:cstheme="minorBidi"/>
          <w:noProof/>
          <w:sz w:val="22"/>
          <w:szCs w:val="22"/>
          <w:lang w:val="pt-BR" w:eastAsia="pt-BR"/>
        </w:rPr>
      </w:pPr>
      <w:hyperlink w:anchor="_Toc402196265" w:history="1">
        <w:r w:rsidR="001A01CC" w:rsidRPr="00CF09BE">
          <w:rPr>
            <w:rStyle w:val="Hyperlink"/>
            <w:noProof/>
          </w:rPr>
          <w:t>6.2</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Input Device Control Model</w:t>
        </w:r>
        <w:r w:rsidR="001A01CC">
          <w:rPr>
            <w:noProof/>
            <w:webHidden/>
          </w:rPr>
          <w:tab/>
        </w:r>
        <w:r w:rsidR="001A01CC">
          <w:rPr>
            <w:noProof/>
            <w:webHidden/>
          </w:rPr>
          <w:fldChar w:fldCharType="begin"/>
        </w:r>
        <w:r w:rsidR="001A01CC">
          <w:rPr>
            <w:noProof/>
            <w:webHidden/>
          </w:rPr>
          <w:instrText xml:space="preserve"> PAGEREF _Toc402196265 \h </w:instrText>
        </w:r>
        <w:r w:rsidR="001A01CC">
          <w:rPr>
            <w:noProof/>
            <w:webHidden/>
          </w:rPr>
        </w:r>
        <w:r w:rsidR="001A01CC">
          <w:rPr>
            <w:noProof/>
            <w:webHidden/>
          </w:rPr>
          <w:fldChar w:fldCharType="separate"/>
        </w:r>
        <w:r w:rsidR="001A01CC">
          <w:rPr>
            <w:noProof/>
            <w:webHidden/>
          </w:rPr>
          <w:t>32</w:t>
        </w:r>
        <w:r w:rsidR="001A01CC">
          <w:rPr>
            <w:noProof/>
            <w:webHidden/>
          </w:rPr>
          <w:fldChar w:fldCharType="end"/>
        </w:r>
      </w:hyperlink>
    </w:p>
    <w:p w:rsidR="001A01CC" w:rsidRDefault="00F866C5">
      <w:pPr>
        <w:pStyle w:val="TOC2"/>
        <w:tabs>
          <w:tab w:val="left" w:pos="880"/>
          <w:tab w:val="right" w:leader="dot" w:pos="8835"/>
        </w:tabs>
        <w:rPr>
          <w:rFonts w:asciiTheme="minorHAnsi" w:eastAsiaTheme="minorEastAsia" w:hAnsiTheme="minorHAnsi" w:cstheme="minorBidi"/>
          <w:noProof/>
          <w:sz w:val="22"/>
          <w:szCs w:val="22"/>
          <w:lang w:val="pt-BR" w:eastAsia="pt-BR"/>
        </w:rPr>
      </w:pPr>
      <w:hyperlink w:anchor="_Toc402196266" w:history="1">
        <w:r w:rsidR="001A01CC" w:rsidRPr="00CF09BE">
          <w:rPr>
            <w:rStyle w:val="Hyperlink"/>
            <w:noProof/>
          </w:rPr>
          <w:t>6.3</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Fault recovery mechanisms</w:t>
        </w:r>
        <w:r w:rsidR="001A01CC">
          <w:rPr>
            <w:noProof/>
            <w:webHidden/>
          </w:rPr>
          <w:tab/>
        </w:r>
        <w:r w:rsidR="001A01CC">
          <w:rPr>
            <w:noProof/>
            <w:webHidden/>
          </w:rPr>
          <w:fldChar w:fldCharType="begin"/>
        </w:r>
        <w:r w:rsidR="001A01CC">
          <w:rPr>
            <w:noProof/>
            <w:webHidden/>
          </w:rPr>
          <w:instrText xml:space="preserve"> PAGEREF _Toc402196266 \h </w:instrText>
        </w:r>
        <w:r w:rsidR="001A01CC">
          <w:rPr>
            <w:noProof/>
            <w:webHidden/>
          </w:rPr>
        </w:r>
        <w:r w:rsidR="001A01CC">
          <w:rPr>
            <w:noProof/>
            <w:webHidden/>
          </w:rPr>
          <w:fldChar w:fldCharType="separate"/>
        </w:r>
        <w:r w:rsidR="001A01CC">
          <w:rPr>
            <w:noProof/>
            <w:webHidden/>
          </w:rPr>
          <w:t>33</w:t>
        </w:r>
        <w:r w:rsidR="001A01CC">
          <w:rPr>
            <w:noProof/>
            <w:webHidden/>
          </w:rPr>
          <w:fldChar w:fldCharType="end"/>
        </w:r>
      </w:hyperlink>
    </w:p>
    <w:p w:rsidR="001A01CC" w:rsidRDefault="00F866C5">
      <w:pPr>
        <w:pStyle w:val="TOC1"/>
        <w:tabs>
          <w:tab w:val="left" w:pos="480"/>
          <w:tab w:val="right" w:leader="dot" w:pos="8835"/>
        </w:tabs>
        <w:rPr>
          <w:rFonts w:asciiTheme="minorHAnsi" w:eastAsiaTheme="minorEastAsia" w:hAnsiTheme="minorHAnsi" w:cstheme="minorBidi"/>
          <w:noProof/>
          <w:sz w:val="22"/>
          <w:szCs w:val="22"/>
          <w:lang w:val="pt-BR" w:eastAsia="pt-BR"/>
        </w:rPr>
      </w:pPr>
      <w:hyperlink w:anchor="_Toc402196267" w:history="1">
        <w:r w:rsidR="001A01CC" w:rsidRPr="00CF09BE">
          <w:rPr>
            <w:rStyle w:val="Hyperlink"/>
            <w:noProof/>
          </w:rPr>
          <w:t>7.</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SYSTEM TEST CASES</w:t>
        </w:r>
        <w:r w:rsidR="001A01CC">
          <w:rPr>
            <w:noProof/>
            <w:webHidden/>
          </w:rPr>
          <w:tab/>
        </w:r>
        <w:r w:rsidR="001A01CC">
          <w:rPr>
            <w:noProof/>
            <w:webHidden/>
          </w:rPr>
          <w:fldChar w:fldCharType="begin"/>
        </w:r>
        <w:r w:rsidR="001A01CC">
          <w:rPr>
            <w:noProof/>
            <w:webHidden/>
          </w:rPr>
          <w:instrText xml:space="preserve"> PAGEREF _Toc402196267 \h </w:instrText>
        </w:r>
        <w:r w:rsidR="001A01CC">
          <w:rPr>
            <w:noProof/>
            <w:webHidden/>
          </w:rPr>
        </w:r>
        <w:r w:rsidR="001A01CC">
          <w:rPr>
            <w:noProof/>
            <w:webHidden/>
          </w:rPr>
          <w:fldChar w:fldCharType="separate"/>
        </w:r>
        <w:r w:rsidR="001A01CC">
          <w:rPr>
            <w:noProof/>
            <w:webHidden/>
          </w:rPr>
          <w:t>34</w:t>
        </w:r>
        <w:r w:rsidR="001A01CC">
          <w:rPr>
            <w:noProof/>
            <w:webHidden/>
          </w:rPr>
          <w:fldChar w:fldCharType="end"/>
        </w:r>
      </w:hyperlink>
    </w:p>
    <w:p w:rsidR="001A01CC" w:rsidRDefault="00F866C5">
      <w:pPr>
        <w:pStyle w:val="TOC2"/>
        <w:tabs>
          <w:tab w:val="left" w:pos="880"/>
          <w:tab w:val="right" w:leader="dot" w:pos="8835"/>
        </w:tabs>
        <w:rPr>
          <w:rFonts w:asciiTheme="minorHAnsi" w:eastAsiaTheme="minorEastAsia" w:hAnsiTheme="minorHAnsi" w:cstheme="minorBidi"/>
          <w:noProof/>
          <w:sz w:val="22"/>
          <w:szCs w:val="22"/>
          <w:lang w:val="pt-BR" w:eastAsia="pt-BR"/>
        </w:rPr>
      </w:pPr>
      <w:hyperlink w:anchor="_Toc402196268" w:history="1">
        <w:r w:rsidR="001A01CC" w:rsidRPr="00CF09BE">
          <w:rPr>
            <w:rStyle w:val="Hyperlink"/>
            <w:noProof/>
          </w:rPr>
          <w:t>7.1</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Digital TV Scenario</w:t>
        </w:r>
        <w:r w:rsidR="001A01CC">
          <w:rPr>
            <w:noProof/>
            <w:webHidden/>
          </w:rPr>
          <w:tab/>
        </w:r>
        <w:r w:rsidR="001A01CC">
          <w:rPr>
            <w:noProof/>
            <w:webHidden/>
          </w:rPr>
          <w:fldChar w:fldCharType="begin"/>
        </w:r>
        <w:r w:rsidR="001A01CC">
          <w:rPr>
            <w:noProof/>
            <w:webHidden/>
          </w:rPr>
          <w:instrText xml:space="preserve"> PAGEREF _Toc402196268 \h </w:instrText>
        </w:r>
        <w:r w:rsidR="001A01CC">
          <w:rPr>
            <w:noProof/>
            <w:webHidden/>
          </w:rPr>
        </w:r>
        <w:r w:rsidR="001A01CC">
          <w:rPr>
            <w:noProof/>
            <w:webHidden/>
          </w:rPr>
          <w:fldChar w:fldCharType="separate"/>
        </w:r>
        <w:r w:rsidR="001A01CC">
          <w:rPr>
            <w:noProof/>
            <w:webHidden/>
          </w:rPr>
          <w:t>34</w:t>
        </w:r>
        <w:r w:rsidR="001A01CC">
          <w:rPr>
            <w:noProof/>
            <w:webHidden/>
          </w:rPr>
          <w:fldChar w:fldCharType="end"/>
        </w:r>
      </w:hyperlink>
    </w:p>
    <w:p w:rsidR="001A01CC" w:rsidRDefault="00F866C5">
      <w:pPr>
        <w:pStyle w:val="TOC2"/>
        <w:tabs>
          <w:tab w:val="left" w:pos="880"/>
          <w:tab w:val="right" w:leader="dot" w:pos="8835"/>
        </w:tabs>
        <w:rPr>
          <w:rFonts w:asciiTheme="minorHAnsi" w:eastAsiaTheme="minorEastAsia" w:hAnsiTheme="minorHAnsi" w:cstheme="minorBidi"/>
          <w:noProof/>
          <w:sz w:val="22"/>
          <w:szCs w:val="22"/>
          <w:lang w:val="pt-BR" w:eastAsia="pt-BR"/>
        </w:rPr>
      </w:pPr>
      <w:hyperlink w:anchor="_Toc402196269" w:history="1">
        <w:r w:rsidR="001A01CC" w:rsidRPr="00CF09BE">
          <w:rPr>
            <w:rStyle w:val="Hyperlink"/>
            <w:noProof/>
          </w:rPr>
          <w:t>7.2</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Digital Cinema Scenario</w:t>
        </w:r>
        <w:r w:rsidR="001A01CC">
          <w:rPr>
            <w:noProof/>
            <w:webHidden/>
          </w:rPr>
          <w:tab/>
        </w:r>
        <w:r w:rsidR="001A01CC">
          <w:rPr>
            <w:noProof/>
            <w:webHidden/>
          </w:rPr>
          <w:fldChar w:fldCharType="begin"/>
        </w:r>
        <w:r w:rsidR="001A01CC">
          <w:rPr>
            <w:noProof/>
            <w:webHidden/>
          </w:rPr>
          <w:instrText xml:space="preserve"> PAGEREF _Toc402196269 \h </w:instrText>
        </w:r>
        <w:r w:rsidR="001A01CC">
          <w:rPr>
            <w:noProof/>
            <w:webHidden/>
          </w:rPr>
        </w:r>
        <w:r w:rsidR="001A01CC">
          <w:rPr>
            <w:noProof/>
            <w:webHidden/>
          </w:rPr>
          <w:fldChar w:fldCharType="separate"/>
        </w:r>
        <w:r w:rsidR="001A01CC">
          <w:rPr>
            <w:noProof/>
            <w:webHidden/>
          </w:rPr>
          <w:t>36</w:t>
        </w:r>
        <w:r w:rsidR="001A01CC">
          <w:rPr>
            <w:noProof/>
            <w:webHidden/>
          </w:rPr>
          <w:fldChar w:fldCharType="end"/>
        </w:r>
      </w:hyperlink>
    </w:p>
    <w:p w:rsidR="001A01CC" w:rsidRDefault="00F866C5">
      <w:pPr>
        <w:pStyle w:val="TOC2"/>
        <w:tabs>
          <w:tab w:val="left" w:pos="880"/>
          <w:tab w:val="right" w:leader="dot" w:pos="8835"/>
        </w:tabs>
        <w:rPr>
          <w:rFonts w:asciiTheme="minorHAnsi" w:eastAsiaTheme="minorEastAsia" w:hAnsiTheme="minorHAnsi" w:cstheme="minorBidi"/>
          <w:noProof/>
          <w:sz w:val="22"/>
          <w:szCs w:val="22"/>
          <w:lang w:val="pt-BR" w:eastAsia="pt-BR"/>
        </w:rPr>
      </w:pPr>
      <w:hyperlink w:anchor="_Toc402196270" w:history="1">
        <w:r w:rsidR="001A01CC" w:rsidRPr="00CF09BE">
          <w:rPr>
            <w:rStyle w:val="Hyperlink"/>
            <w:noProof/>
          </w:rPr>
          <w:t>7.3</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SlideShow Presentation Scenario</w:t>
        </w:r>
        <w:r w:rsidR="001A01CC">
          <w:rPr>
            <w:noProof/>
            <w:webHidden/>
          </w:rPr>
          <w:tab/>
        </w:r>
        <w:r w:rsidR="001A01CC">
          <w:rPr>
            <w:noProof/>
            <w:webHidden/>
          </w:rPr>
          <w:fldChar w:fldCharType="begin"/>
        </w:r>
        <w:r w:rsidR="001A01CC">
          <w:rPr>
            <w:noProof/>
            <w:webHidden/>
          </w:rPr>
          <w:instrText xml:space="preserve"> PAGEREF _Toc402196270 \h </w:instrText>
        </w:r>
        <w:r w:rsidR="001A01CC">
          <w:rPr>
            <w:noProof/>
            <w:webHidden/>
          </w:rPr>
        </w:r>
        <w:r w:rsidR="001A01CC">
          <w:rPr>
            <w:noProof/>
            <w:webHidden/>
          </w:rPr>
          <w:fldChar w:fldCharType="separate"/>
        </w:r>
        <w:r w:rsidR="001A01CC">
          <w:rPr>
            <w:noProof/>
            <w:webHidden/>
          </w:rPr>
          <w:t>37</w:t>
        </w:r>
        <w:r w:rsidR="001A01CC">
          <w:rPr>
            <w:noProof/>
            <w:webHidden/>
          </w:rPr>
          <w:fldChar w:fldCharType="end"/>
        </w:r>
      </w:hyperlink>
    </w:p>
    <w:p w:rsidR="001A01CC" w:rsidRDefault="00F866C5">
      <w:pPr>
        <w:pStyle w:val="TOC1"/>
        <w:tabs>
          <w:tab w:val="left" w:pos="480"/>
          <w:tab w:val="right" w:leader="dot" w:pos="8835"/>
        </w:tabs>
        <w:rPr>
          <w:rFonts w:asciiTheme="minorHAnsi" w:eastAsiaTheme="minorEastAsia" w:hAnsiTheme="minorHAnsi" w:cstheme="minorBidi"/>
          <w:noProof/>
          <w:sz w:val="22"/>
          <w:szCs w:val="22"/>
          <w:lang w:val="pt-BR" w:eastAsia="pt-BR"/>
        </w:rPr>
      </w:pPr>
      <w:hyperlink w:anchor="_Toc402196271" w:history="1">
        <w:r w:rsidR="001A01CC" w:rsidRPr="00CF09BE">
          <w:rPr>
            <w:rStyle w:val="Hyperlink"/>
            <w:noProof/>
          </w:rPr>
          <w:t>8.</w:t>
        </w:r>
        <w:r w:rsidR="001A01CC">
          <w:rPr>
            <w:rFonts w:asciiTheme="minorHAnsi" w:eastAsiaTheme="minorEastAsia" w:hAnsiTheme="minorHAnsi" w:cstheme="minorBidi"/>
            <w:noProof/>
            <w:sz w:val="22"/>
            <w:szCs w:val="22"/>
            <w:lang w:val="pt-BR" w:eastAsia="pt-BR"/>
          </w:rPr>
          <w:tab/>
        </w:r>
        <w:r w:rsidR="001A01CC" w:rsidRPr="00CF09BE">
          <w:rPr>
            <w:rStyle w:val="Hyperlink"/>
            <w:noProof/>
          </w:rPr>
          <w:t>CONCLUSIONS</w:t>
        </w:r>
        <w:r w:rsidR="001A01CC">
          <w:rPr>
            <w:noProof/>
            <w:webHidden/>
          </w:rPr>
          <w:tab/>
        </w:r>
        <w:r w:rsidR="001A01CC">
          <w:rPr>
            <w:noProof/>
            <w:webHidden/>
          </w:rPr>
          <w:fldChar w:fldCharType="begin"/>
        </w:r>
        <w:r w:rsidR="001A01CC">
          <w:rPr>
            <w:noProof/>
            <w:webHidden/>
          </w:rPr>
          <w:instrText xml:space="preserve"> PAGEREF _Toc402196271 \h </w:instrText>
        </w:r>
        <w:r w:rsidR="001A01CC">
          <w:rPr>
            <w:noProof/>
            <w:webHidden/>
          </w:rPr>
        </w:r>
        <w:r w:rsidR="001A01CC">
          <w:rPr>
            <w:noProof/>
            <w:webHidden/>
          </w:rPr>
          <w:fldChar w:fldCharType="separate"/>
        </w:r>
        <w:r w:rsidR="001A01CC">
          <w:rPr>
            <w:noProof/>
            <w:webHidden/>
          </w:rPr>
          <w:t>37</w:t>
        </w:r>
        <w:r w:rsidR="001A01CC">
          <w:rPr>
            <w:noProof/>
            <w:webHidden/>
          </w:rPr>
          <w:fldChar w:fldCharType="end"/>
        </w:r>
      </w:hyperlink>
    </w:p>
    <w:p w:rsidR="001A01CC" w:rsidRDefault="00F866C5">
      <w:pPr>
        <w:pStyle w:val="TOC1"/>
        <w:tabs>
          <w:tab w:val="right" w:leader="dot" w:pos="8835"/>
        </w:tabs>
        <w:rPr>
          <w:rFonts w:asciiTheme="minorHAnsi" w:eastAsiaTheme="minorEastAsia" w:hAnsiTheme="minorHAnsi" w:cstheme="minorBidi"/>
          <w:noProof/>
          <w:sz w:val="22"/>
          <w:szCs w:val="22"/>
          <w:lang w:val="pt-BR" w:eastAsia="pt-BR"/>
        </w:rPr>
      </w:pPr>
      <w:hyperlink w:anchor="_Toc402196272" w:history="1">
        <w:r w:rsidR="001A01CC" w:rsidRPr="00CF09BE">
          <w:rPr>
            <w:rStyle w:val="Hyperlink"/>
            <w:noProof/>
          </w:rPr>
          <w:t>ACKNOWLEDGMENTS</w:t>
        </w:r>
        <w:r w:rsidR="001A01CC">
          <w:rPr>
            <w:noProof/>
            <w:webHidden/>
          </w:rPr>
          <w:tab/>
        </w:r>
        <w:r w:rsidR="001A01CC">
          <w:rPr>
            <w:noProof/>
            <w:webHidden/>
          </w:rPr>
          <w:fldChar w:fldCharType="begin"/>
        </w:r>
        <w:r w:rsidR="001A01CC">
          <w:rPr>
            <w:noProof/>
            <w:webHidden/>
          </w:rPr>
          <w:instrText xml:space="preserve"> PAGEREF _Toc402196272 \h </w:instrText>
        </w:r>
        <w:r w:rsidR="001A01CC">
          <w:rPr>
            <w:noProof/>
            <w:webHidden/>
          </w:rPr>
        </w:r>
        <w:r w:rsidR="001A01CC">
          <w:rPr>
            <w:noProof/>
            <w:webHidden/>
          </w:rPr>
          <w:fldChar w:fldCharType="separate"/>
        </w:r>
        <w:r w:rsidR="001A01CC">
          <w:rPr>
            <w:noProof/>
            <w:webHidden/>
          </w:rPr>
          <w:t>39</w:t>
        </w:r>
        <w:r w:rsidR="001A01CC">
          <w:rPr>
            <w:noProof/>
            <w:webHidden/>
          </w:rPr>
          <w:fldChar w:fldCharType="end"/>
        </w:r>
      </w:hyperlink>
    </w:p>
    <w:p w:rsidR="001A01CC" w:rsidRDefault="00F866C5">
      <w:pPr>
        <w:pStyle w:val="TOC1"/>
        <w:tabs>
          <w:tab w:val="right" w:leader="dot" w:pos="8835"/>
        </w:tabs>
        <w:rPr>
          <w:rFonts w:asciiTheme="minorHAnsi" w:eastAsiaTheme="minorEastAsia" w:hAnsiTheme="minorHAnsi" w:cstheme="minorBidi"/>
          <w:noProof/>
          <w:sz w:val="22"/>
          <w:szCs w:val="22"/>
          <w:lang w:val="pt-BR" w:eastAsia="pt-BR"/>
        </w:rPr>
      </w:pPr>
      <w:hyperlink w:anchor="_Toc402196273" w:history="1">
        <w:r w:rsidR="001A01CC" w:rsidRPr="00CF09BE">
          <w:rPr>
            <w:rStyle w:val="Hyperlink"/>
            <w:noProof/>
          </w:rPr>
          <w:t>REFERENCES</w:t>
        </w:r>
        <w:r w:rsidR="001A01CC">
          <w:rPr>
            <w:noProof/>
            <w:webHidden/>
          </w:rPr>
          <w:tab/>
        </w:r>
        <w:r w:rsidR="001A01CC">
          <w:rPr>
            <w:noProof/>
            <w:webHidden/>
          </w:rPr>
          <w:fldChar w:fldCharType="begin"/>
        </w:r>
        <w:r w:rsidR="001A01CC">
          <w:rPr>
            <w:noProof/>
            <w:webHidden/>
          </w:rPr>
          <w:instrText xml:space="preserve"> PAGEREF _Toc402196273 \h </w:instrText>
        </w:r>
        <w:r w:rsidR="001A01CC">
          <w:rPr>
            <w:noProof/>
            <w:webHidden/>
          </w:rPr>
        </w:r>
        <w:r w:rsidR="001A01CC">
          <w:rPr>
            <w:noProof/>
            <w:webHidden/>
          </w:rPr>
          <w:fldChar w:fldCharType="separate"/>
        </w:r>
        <w:r w:rsidR="001A01CC">
          <w:rPr>
            <w:noProof/>
            <w:webHidden/>
          </w:rPr>
          <w:t>39</w:t>
        </w:r>
        <w:r w:rsidR="001A01CC">
          <w:rPr>
            <w:noProof/>
            <w:webHidden/>
          </w:rPr>
          <w:fldChar w:fldCharType="end"/>
        </w:r>
      </w:hyperlink>
    </w:p>
    <w:p w:rsidR="001A01CC" w:rsidRDefault="00F866C5">
      <w:pPr>
        <w:pStyle w:val="TOC1"/>
        <w:tabs>
          <w:tab w:val="right" w:leader="dot" w:pos="8835"/>
        </w:tabs>
        <w:rPr>
          <w:rFonts w:asciiTheme="minorHAnsi" w:eastAsiaTheme="minorEastAsia" w:hAnsiTheme="minorHAnsi" w:cstheme="minorBidi"/>
          <w:noProof/>
          <w:sz w:val="22"/>
          <w:szCs w:val="22"/>
          <w:lang w:val="pt-BR" w:eastAsia="pt-BR"/>
        </w:rPr>
      </w:pPr>
      <w:hyperlink w:anchor="_Toc402196274" w:history="1">
        <w:r w:rsidR="001A01CC" w:rsidRPr="00CF09BE">
          <w:rPr>
            <w:rStyle w:val="Hyperlink"/>
            <w:noProof/>
          </w:rPr>
          <w:t>ANNEX I - Overview of NCL Elements</w:t>
        </w:r>
        <w:r w:rsidR="001A01CC">
          <w:rPr>
            <w:noProof/>
            <w:webHidden/>
          </w:rPr>
          <w:tab/>
        </w:r>
        <w:r w:rsidR="001A01CC">
          <w:rPr>
            <w:noProof/>
            <w:webHidden/>
          </w:rPr>
          <w:fldChar w:fldCharType="begin"/>
        </w:r>
        <w:r w:rsidR="001A01CC">
          <w:rPr>
            <w:noProof/>
            <w:webHidden/>
          </w:rPr>
          <w:instrText xml:space="preserve"> PAGEREF _Toc402196274 \h </w:instrText>
        </w:r>
        <w:r w:rsidR="001A01CC">
          <w:rPr>
            <w:noProof/>
            <w:webHidden/>
          </w:rPr>
        </w:r>
        <w:r w:rsidR="001A01CC">
          <w:rPr>
            <w:noProof/>
            <w:webHidden/>
          </w:rPr>
          <w:fldChar w:fldCharType="separate"/>
        </w:r>
        <w:r w:rsidR="001A01CC">
          <w:rPr>
            <w:noProof/>
            <w:webHidden/>
          </w:rPr>
          <w:t>41</w:t>
        </w:r>
        <w:r w:rsidR="001A01CC">
          <w:rPr>
            <w:noProof/>
            <w:webHidden/>
          </w:rPr>
          <w:fldChar w:fldCharType="end"/>
        </w:r>
      </w:hyperlink>
    </w:p>
    <w:p w:rsidR="001A01CC" w:rsidRDefault="00F866C5">
      <w:pPr>
        <w:pStyle w:val="TOC1"/>
        <w:tabs>
          <w:tab w:val="right" w:leader="dot" w:pos="8835"/>
        </w:tabs>
        <w:rPr>
          <w:rFonts w:asciiTheme="minorHAnsi" w:eastAsiaTheme="minorEastAsia" w:hAnsiTheme="minorHAnsi" w:cstheme="minorBidi"/>
          <w:noProof/>
          <w:sz w:val="22"/>
          <w:szCs w:val="22"/>
          <w:lang w:val="pt-BR" w:eastAsia="pt-BR"/>
        </w:rPr>
      </w:pPr>
      <w:hyperlink w:anchor="_Toc402196275" w:history="1">
        <w:r w:rsidR="001A01CC" w:rsidRPr="00CF09BE">
          <w:rPr>
            <w:rStyle w:val="Hyperlink"/>
            <w:noProof/>
          </w:rPr>
          <w:t>ANNEX II – Data types used in the Object Control API for active classes</w:t>
        </w:r>
        <w:r w:rsidR="001A01CC">
          <w:rPr>
            <w:noProof/>
            <w:webHidden/>
          </w:rPr>
          <w:tab/>
        </w:r>
        <w:r w:rsidR="001A01CC">
          <w:rPr>
            <w:noProof/>
            <w:webHidden/>
          </w:rPr>
          <w:fldChar w:fldCharType="begin"/>
        </w:r>
        <w:r w:rsidR="001A01CC">
          <w:rPr>
            <w:noProof/>
            <w:webHidden/>
          </w:rPr>
          <w:instrText xml:space="preserve"> PAGEREF _Toc402196275 \h </w:instrText>
        </w:r>
        <w:r w:rsidR="001A01CC">
          <w:rPr>
            <w:noProof/>
            <w:webHidden/>
          </w:rPr>
        </w:r>
        <w:r w:rsidR="001A01CC">
          <w:rPr>
            <w:noProof/>
            <w:webHidden/>
          </w:rPr>
          <w:fldChar w:fldCharType="separate"/>
        </w:r>
        <w:r w:rsidR="001A01CC">
          <w:rPr>
            <w:noProof/>
            <w:webHidden/>
          </w:rPr>
          <w:t>45</w:t>
        </w:r>
        <w:r w:rsidR="001A01CC">
          <w:rPr>
            <w:noProof/>
            <w:webHidden/>
          </w:rPr>
          <w:fldChar w:fldCharType="end"/>
        </w:r>
      </w:hyperlink>
    </w:p>
    <w:p w:rsidR="001A01CC" w:rsidRDefault="00F866C5">
      <w:pPr>
        <w:pStyle w:val="TOC1"/>
        <w:tabs>
          <w:tab w:val="right" w:leader="dot" w:pos="8835"/>
        </w:tabs>
        <w:rPr>
          <w:rFonts w:asciiTheme="minorHAnsi" w:eastAsiaTheme="minorEastAsia" w:hAnsiTheme="minorHAnsi" w:cstheme="minorBidi"/>
          <w:noProof/>
          <w:sz w:val="22"/>
          <w:szCs w:val="22"/>
          <w:lang w:val="pt-BR" w:eastAsia="pt-BR"/>
        </w:rPr>
      </w:pPr>
      <w:hyperlink w:anchor="_Toc402196276" w:history="1">
        <w:r w:rsidR="001A01CC" w:rsidRPr="00CF09BE">
          <w:rPr>
            <w:rStyle w:val="Hyperlink"/>
            <w:noProof/>
          </w:rPr>
          <w:t>ANNEX III – Data types used in the Input ControlAPI</w:t>
        </w:r>
        <w:r w:rsidR="001A01CC">
          <w:rPr>
            <w:noProof/>
            <w:webHidden/>
          </w:rPr>
          <w:tab/>
        </w:r>
        <w:r w:rsidR="001A01CC">
          <w:rPr>
            <w:noProof/>
            <w:webHidden/>
          </w:rPr>
          <w:fldChar w:fldCharType="begin"/>
        </w:r>
        <w:r w:rsidR="001A01CC">
          <w:rPr>
            <w:noProof/>
            <w:webHidden/>
          </w:rPr>
          <w:instrText xml:space="preserve"> PAGEREF _Toc402196276 \h </w:instrText>
        </w:r>
        <w:r w:rsidR="001A01CC">
          <w:rPr>
            <w:noProof/>
            <w:webHidden/>
          </w:rPr>
        </w:r>
        <w:r w:rsidR="001A01CC">
          <w:rPr>
            <w:noProof/>
            <w:webHidden/>
          </w:rPr>
          <w:fldChar w:fldCharType="separate"/>
        </w:r>
        <w:r w:rsidR="001A01CC">
          <w:rPr>
            <w:noProof/>
            <w:webHidden/>
          </w:rPr>
          <w:t>50</w:t>
        </w:r>
        <w:r w:rsidR="001A01CC">
          <w:rPr>
            <w:noProof/>
            <w:webHidden/>
          </w:rPr>
          <w:fldChar w:fldCharType="end"/>
        </w:r>
      </w:hyperlink>
    </w:p>
    <w:p w:rsidR="0077270F" w:rsidRPr="00FE31D3" w:rsidRDefault="0077270F" w:rsidP="0077270F">
      <w:r w:rsidRPr="00FE31D3">
        <w:fldChar w:fldCharType="end"/>
      </w:r>
    </w:p>
    <w:p w:rsidR="0077270F" w:rsidRPr="00093E0E" w:rsidRDefault="0077270F" w:rsidP="0077270F">
      <w:pPr>
        <w:pStyle w:val="SBC-title"/>
        <w:spacing w:before="0"/>
      </w:pPr>
      <w:r w:rsidRPr="00093E0E">
        <w:br w:type="page"/>
      </w:r>
      <w:r w:rsidRPr="000E6844">
        <w:lastRenderedPageBreak/>
        <w:t xml:space="preserve">FSMDA Instantiation to Support NCL 3.1 Applications in </w:t>
      </w:r>
      <w:proofErr w:type="spellStart"/>
      <w:r w:rsidRPr="000E6844">
        <w:t>Ginga</w:t>
      </w:r>
      <w:proofErr w:type="spellEnd"/>
      <w:r w:rsidRPr="000E6844">
        <w:t xml:space="preserve"> Reference Implementation</w:t>
      </w:r>
    </w:p>
    <w:p w:rsidR="0077270F" w:rsidRPr="00FA7ED6" w:rsidRDefault="0077270F" w:rsidP="0077270F">
      <w:pPr>
        <w:pStyle w:val="SBC-author"/>
        <w:rPr>
          <w:sz w:val="20"/>
          <w:vertAlign w:val="superscript"/>
          <w:lang w:val="pt-BR"/>
        </w:rPr>
      </w:pPr>
      <w:r w:rsidRPr="00FA7ED6">
        <w:rPr>
          <w:sz w:val="20"/>
          <w:lang w:val="pt-BR"/>
        </w:rPr>
        <w:t>Luiz Fernando Gomes Soares</w:t>
      </w:r>
      <w:r>
        <w:rPr>
          <w:sz w:val="20"/>
          <w:lang w:val="pt-BR"/>
        </w:rPr>
        <w:br/>
        <w:t>Carlos Eduardo Freire Batista</w:t>
      </w:r>
    </w:p>
    <w:p w:rsidR="0077270F" w:rsidRPr="00FA7ED6" w:rsidRDefault="0077270F" w:rsidP="0077270F">
      <w:pPr>
        <w:jc w:val="center"/>
        <w:rPr>
          <w:lang w:val="pt-BR"/>
        </w:rPr>
      </w:pPr>
      <w:r w:rsidRPr="00FA7ED6">
        <w:rPr>
          <w:lang w:val="pt-BR"/>
        </w:rPr>
        <w:t xml:space="preserve">Laboratório </w:t>
      </w:r>
      <w:proofErr w:type="spellStart"/>
      <w:proofErr w:type="gramStart"/>
      <w:r w:rsidRPr="00FA7ED6">
        <w:rPr>
          <w:lang w:val="pt-BR"/>
        </w:rPr>
        <w:t>TeleMídia</w:t>
      </w:r>
      <w:proofErr w:type="spellEnd"/>
      <w:proofErr w:type="gramEnd"/>
      <w:r w:rsidRPr="00FA7ED6">
        <w:rPr>
          <w:lang w:val="pt-BR"/>
        </w:rPr>
        <w:t xml:space="preserve"> DI – PUC-Rio </w:t>
      </w:r>
      <w:r w:rsidRPr="00FA7ED6">
        <w:rPr>
          <w:lang w:val="pt-BR"/>
        </w:rPr>
        <w:br/>
        <w:t>Rua Marquês de São Vicente, 225, Rio de Janeiro, RJ - 22451-900.</w:t>
      </w:r>
    </w:p>
    <w:p w:rsidR="0077270F" w:rsidRPr="00FA7ED6" w:rsidRDefault="0077270F" w:rsidP="0077270F">
      <w:pPr>
        <w:pStyle w:val="SBC-email"/>
        <w:rPr>
          <w:sz w:val="16"/>
          <w:szCs w:val="16"/>
        </w:rPr>
      </w:pPr>
      <w:r w:rsidRPr="00FA7ED6">
        <w:rPr>
          <w:sz w:val="16"/>
          <w:szCs w:val="16"/>
        </w:rPr>
        <w:t>lfgs@inf.puc-rio.br</w:t>
      </w:r>
      <w:r>
        <w:rPr>
          <w:sz w:val="16"/>
          <w:szCs w:val="16"/>
        </w:rPr>
        <w:br/>
        <w:t>bidu@telemidia.puc-rio.br</w:t>
      </w:r>
    </w:p>
    <w:p w:rsidR="0077270F" w:rsidRPr="00FE31D3" w:rsidRDefault="0077270F" w:rsidP="0077270F">
      <w:pPr>
        <w:pStyle w:val="SBC-abstract"/>
        <w:ind w:firstLine="0"/>
      </w:pPr>
      <w:r w:rsidRPr="00FE31D3">
        <w:rPr>
          <w:b/>
        </w:rPr>
        <w:t xml:space="preserve">Abstract. </w:t>
      </w:r>
      <w:r w:rsidR="00414A42" w:rsidRPr="00FA664A">
        <w:t>Applications that are somehow related to the content presented on the main screen have been introduced to collective space</w:t>
      </w:r>
      <w:r w:rsidR="00414A42" w:rsidRPr="00B657F4">
        <w:t>s</w:t>
      </w:r>
      <w:r w:rsidR="00414A42" w:rsidRPr="00FA664A">
        <w:t xml:space="preserve">, such as </w:t>
      </w:r>
      <w:r w:rsidR="00EB3FB0">
        <w:t xml:space="preserve">rooms with </w:t>
      </w:r>
      <w:r w:rsidR="00414A42" w:rsidRPr="00FA664A">
        <w:t>Digital TV, theaters with Digital Cinema, conferences with interactive presentations, etc.</w:t>
      </w:r>
      <w:r w:rsidR="00414A42" w:rsidRPr="00B657F4">
        <w:t xml:space="preserve"> In this </w:t>
      </w:r>
      <w:r w:rsidR="00414A42">
        <w:t>technical report</w:t>
      </w:r>
      <w:r w:rsidR="00414A42" w:rsidRPr="00B657F4">
        <w:t xml:space="preserve"> we </w:t>
      </w:r>
      <w:r w:rsidR="00414A42">
        <w:t>introduce</w:t>
      </w:r>
      <w:r w:rsidR="00414A42" w:rsidRPr="00B657F4">
        <w:t xml:space="preserve"> a framework to support the execution of distributed multi-device applications aiming at these collective spaces. </w:t>
      </w:r>
      <w:r w:rsidR="00414A42">
        <w:t xml:space="preserve">The main contribution is an </w:t>
      </w:r>
      <w:r w:rsidR="00414A42" w:rsidRPr="00E302CC">
        <w:t xml:space="preserve">interoperable software platform that offers </w:t>
      </w:r>
      <w:r w:rsidR="00414A42">
        <w:t xml:space="preserve">high-level </w:t>
      </w:r>
      <w:r w:rsidR="00414A42" w:rsidRPr="00E302CC">
        <w:t xml:space="preserve">abstractions that hide or minimize the complexity of dealing with </w:t>
      </w:r>
      <w:r w:rsidR="00414A42">
        <w:t>this</w:t>
      </w:r>
      <w:r w:rsidR="00414A42" w:rsidRPr="00E302CC">
        <w:t xml:space="preserve"> distributed and heterogeneous execution environment</w:t>
      </w:r>
      <w:r w:rsidR="00414A42">
        <w:t xml:space="preserve">, unlike existing solutions that </w:t>
      </w:r>
      <w:r w:rsidR="00414A42" w:rsidRPr="00CC7AF4">
        <w:t xml:space="preserve">have limited functionality or </w:t>
      </w:r>
      <w:r w:rsidR="00414A42">
        <w:t>are</w:t>
      </w:r>
      <w:r w:rsidR="00414A42" w:rsidRPr="00CC7AF4">
        <w:t xml:space="preserve"> </w:t>
      </w:r>
      <w:r w:rsidR="00414A42">
        <w:t>constrained</w:t>
      </w:r>
      <w:r w:rsidR="00414A42" w:rsidRPr="00CC7AF4">
        <w:t xml:space="preserve"> </w:t>
      </w:r>
      <w:r w:rsidR="00414A42">
        <w:t>to device</w:t>
      </w:r>
      <w:r w:rsidR="00414A42" w:rsidRPr="00CC7AF4">
        <w:t xml:space="preserve"> brands</w:t>
      </w:r>
      <w:r w:rsidR="00414A42">
        <w:t xml:space="preserve">. </w:t>
      </w:r>
      <w:r w:rsidR="00414A42" w:rsidRPr="00B657F4">
        <w:t xml:space="preserve">The proposed architecture is </w:t>
      </w:r>
      <w:r w:rsidR="00414A42">
        <w:t xml:space="preserve">presented by means of its instantiation, part of middleware </w:t>
      </w:r>
      <w:proofErr w:type="spellStart"/>
      <w:r w:rsidR="00414A42" w:rsidRPr="00B657F4">
        <w:t>Ginga</w:t>
      </w:r>
      <w:proofErr w:type="spellEnd"/>
      <w:r w:rsidR="00414A42">
        <w:t xml:space="preserve">, and the support offered by </w:t>
      </w:r>
      <w:r w:rsidR="00704EE1">
        <w:t>the NCL language</w:t>
      </w:r>
      <w:r w:rsidR="00414A42">
        <w:t>.</w:t>
      </w:r>
      <w:r w:rsidR="00414A42" w:rsidRPr="00B657F4">
        <w:t xml:space="preserve"> However, the framework is not constrained to NCL and </w:t>
      </w:r>
      <w:proofErr w:type="spellStart"/>
      <w:r w:rsidR="00414A42" w:rsidRPr="00B657F4">
        <w:t>Ginga</w:t>
      </w:r>
      <w:proofErr w:type="spellEnd"/>
      <w:r w:rsidR="00414A42" w:rsidRPr="00B657F4">
        <w:t xml:space="preserve">. The instantiated platform has been tested against different scenarios, </w:t>
      </w:r>
      <w:r w:rsidR="00414A42">
        <w:t>which are</w:t>
      </w:r>
      <w:r w:rsidR="00414A42" w:rsidRPr="00B657F4">
        <w:t xml:space="preserve"> also presented.</w:t>
      </w:r>
    </w:p>
    <w:p w:rsidR="0044333B" w:rsidRDefault="0044333B" w:rsidP="00CD1F23">
      <w:pPr>
        <w:pStyle w:val="Heading1"/>
      </w:pPr>
      <w:bookmarkStart w:id="0" w:name="_Ref228165529"/>
      <w:bookmarkStart w:id="1" w:name="_Toc402196258"/>
      <w:r w:rsidRPr="00736AD9">
        <w:t>INTRODUCTION</w:t>
      </w:r>
      <w:bookmarkEnd w:id="0"/>
      <w:bookmarkEnd w:id="1"/>
    </w:p>
    <w:p w:rsidR="00844E25" w:rsidRDefault="00844E25" w:rsidP="00A96D7C">
      <w:r w:rsidRPr="00844E25">
        <w:t xml:space="preserve">More and more consumers are using another device connected to the internet to check emails, texts, browse </w:t>
      </w:r>
      <w:r w:rsidR="008D3AAE">
        <w:t xml:space="preserve">on </w:t>
      </w:r>
      <w:r w:rsidRPr="00844E25">
        <w:t>the web, shop, relate on a social network, etc., whi</w:t>
      </w:r>
      <w:r w:rsidR="008D3AAE">
        <w:t>le watching television, slide</w:t>
      </w:r>
      <w:r w:rsidRPr="00844E25">
        <w:t>show</w:t>
      </w:r>
      <w:r w:rsidR="008D3AAE">
        <w:t xml:space="preserve"> presentation</w:t>
      </w:r>
      <w:r w:rsidR="00560C71">
        <w:t>s</w:t>
      </w:r>
      <w:r w:rsidR="008D3AAE">
        <w:t>, etc. Digital m</w:t>
      </w:r>
      <w:r w:rsidRPr="00844E25">
        <w:t xml:space="preserve">ultitasking while watching some </w:t>
      </w:r>
      <w:r w:rsidR="003D22A2">
        <w:t>video</w:t>
      </w:r>
      <w:r w:rsidRPr="00844E25">
        <w:t xml:space="preserve"> content has clearly become common usage.</w:t>
      </w:r>
    </w:p>
    <w:p w:rsidR="006F53A1" w:rsidRPr="00DB283A" w:rsidRDefault="006F53A1" w:rsidP="006F53A1">
      <w:r>
        <w:t>In particular, a</w:t>
      </w:r>
      <w:r w:rsidRPr="00DB283A">
        <w:t xml:space="preserve"> fundamental transformation is taking place in the “lean back” home video entertainment environment. The passive TV viewing experience is giving way to a far more interactive one. This transformation has begun in the beginning of the last decade with the </w:t>
      </w:r>
      <w:r w:rsidR="00957B4C">
        <w:t>deployment</w:t>
      </w:r>
      <w:r w:rsidRPr="00DB283A">
        <w:t xml:space="preserve"> of interactive applications in terrestrial digital TV systems [1</w:t>
      </w:r>
      <w:r w:rsidR="0007578A">
        <w:t xml:space="preserve">, </w:t>
      </w:r>
      <w:r w:rsidRPr="00DB283A">
        <w:t>2</w:t>
      </w:r>
      <w:r w:rsidR="0007578A">
        <w:t xml:space="preserve">, </w:t>
      </w:r>
      <w:proofErr w:type="gramStart"/>
      <w:r w:rsidR="0007578A">
        <w:t>1</w:t>
      </w:r>
      <w:r w:rsidR="000F0F74">
        <w:t>2</w:t>
      </w:r>
      <w:proofErr w:type="gramEnd"/>
      <w:r>
        <w:t>]</w:t>
      </w:r>
      <w:r w:rsidRPr="00DB283A">
        <w:t xml:space="preserve"> and has gained impulse in </w:t>
      </w:r>
      <w:r w:rsidR="0020212B">
        <w:t xml:space="preserve">the </w:t>
      </w:r>
      <w:r w:rsidRPr="00DB283A">
        <w:t xml:space="preserve">last years </w:t>
      </w:r>
      <w:r w:rsidR="0020212B">
        <w:t xml:space="preserve">both </w:t>
      </w:r>
      <w:r w:rsidRPr="00DB283A">
        <w:t>with the launching of television sets with integrated Internet capabilities and the introduction of companion screen applications.</w:t>
      </w:r>
      <w:r>
        <w:t xml:space="preserve"> </w:t>
      </w:r>
      <w:r w:rsidRPr="00DB283A">
        <w:t>Today, rather than solely broadcast-based, the new TV model is increasingly a broadcast/Internet based hybrid</w:t>
      </w:r>
      <w:r>
        <w:t xml:space="preserve"> [</w:t>
      </w:r>
      <w:r w:rsidR="000F0F74">
        <w:t>13, 20</w:t>
      </w:r>
      <w:r w:rsidR="00FF1F37">
        <w:t>, 21, 27</w:t>
      </w:r>
      <w:r w:rsidR="00F9142F">
        <w:t>]</w:t>
      </w:r>
      <w:r w:rsidR="003D22A2">
        <w:t>, a</w:t>
      </w:r>
      <w:r w:rsidRPr="00DB283A">
        <w:t>nd, rather than passive, it is increasingly interactive.</w:t>
      </w:r>
    </w:p>
    <w:p w:rsidR="00E625FD" w:rsidRDefault="006F53A1" w:rsidP="00E625FD">
      <w:r w:rsidRPr="00DB283A">
        <w:t xml:space="preserve">Companion screen applications </w:t>
      </w:r>
      <w:r w:rsidRPr="000267C6">
        <w:t xml:space="preserve">(also named </w:t>
      </w:r>
      <w:r>
        <w:t>second</w:t>
      </w:r>
      <w:r w:rsidRPr="000267C6">
        <w:t xml:space="preserve"> screen applications) refer to TV-related applications specifically designed to be used while watching TV on the </w:t>
      </w:r>
      <w:r w:rsidR="00BD1D6F">
        <w:t>main</w:t>
      </w:r>
      <w:r w:rsidRPr="000267C6">
        <w:t xml:space="preserve"> screen. </w:t>
      </w:r>
      <w:r w:rsidR="00C921DA">
        <w:t xml:space="preserve">Applications that are somehow related </w:t>
      </w:r>
      <w:r w:rsidR="0033306B">
        <w:t>to</w:t>
      </w:r>
      <w:r w:rsidR="00C921DA">
        <w:t xml:space="preserve"> the content presented on the </w:t>
      </w:r>
      <w:r w:rsidR="00BD1D6F">
        <w:t>main</w:t>
      </w:r>
      <w:r w:rsidR="00C921DA">
        <w:t xml:space="preserve"> screen have also been introduced to other collective space</w:t>
      </w:r>
      <w:r w:rsidR="00311CEC">
        <w:t>s</w:t>
      </w:r>
      <w:r w:rsidR="00C921DA">
        <w:t xml:space="preserve">, such as theaters with Digital Cinema, conferences with interactive presentations, </w:t>
      </w:r>
      <w:r w:rsidR="0007578A">
        <w:t xml:space="preserve">rooms with public display, </w:t>
      </w:r>
      <w:r w:rsidR="00C921DA">
        <w:t>etc. In these applications, s</w:t>
      </w:r>
      <w:r w:rsidR="00C921DA" w:rsidRPr="00C921DA">
        <w:t xml:space="preserve">econdary devices </w:t>
      </w:r>
      <w:r w:rsidR="00C921DA">
        <w:t xml:space="preserve">– </w:t>
      </w:r>
      <w:r w:rsidR="00C921DA" w:rsidRPr="00C921DA">
        <w:t xml:space="preserve">such as smart phones, tablets, </w:t>
      </w:r>
      <w:r w:rsidR="0020212B" w:rsidRPr="00C921DA">
        <w:t>and laptops</w:t>
      </w:r>
      <w:r w:rsidR="00C921DA" w:rsidRPr="00C921DA">
        <w:t xml:space="preserve"> </w:t>
      </w:r>
      <w:r w:rsidR="00C921DA">
        <w:t xml:space="preserve">– are used </w:t>
      </w:r>
      <w:r w:rsidR="00C921DA" w:rsidRPr="00C921DA">
        <w:t xml:space="preserve">to search, interact and engage with a rich variety of applications, websites and communities while watching the </w:t>
      </w:r>
      <w:r w:rsidR="00BD1D6F">
        <w:t>main</w:t>
      </w:r>
      <w:r w:rsidR="00E625FD">
        <w:t xml:space="preserve"> screen</w:t>
      </w:r>
      <w:r w:rsidR="00C921DA" w:rsidRPr="00C921DA">
        <w:t>.</w:t>
      </w:r>
      <w:r w:rsidR="00C921DA">
        <w:t xml:space="preserve"> </w:t>
      </w:r>
      <w:r w:rsidR="00E625FD" w:rsidRPr="000267C6">
        <w:t xml:space="preserve">Even though </w:t>
      </w:r>
      <w:r w:rsidR="00E625FD">
        <w:t xml:space="preserve">some of </w:t>
      </w:r>
      <w:r w:rsidR="00E625FD" w:rsidRPr="000267C6">
        <w:t xml:space="preserve">these applications can be used on their own, they </w:t>
      </w:r>
      <w:r w:rsidR="006A3A2A">
        <w:t>are usually aware of the content</w:t>
      </w:r>
      <w:r w:rsidR="00E625FD" w:rsidRPr="000267C6">
        <w:t xml:space="preserve"> displayed on the </w:t>
      </w:r>
      <w:r w:rsidR="00BD1D6F">
        <w:t>main</w:t>
      </w:r>
      <w:r w:rsidR="00E625FD">
        <w:t xml:space="preserve"> screen (TV most of the time).</w:t>
      </w:r>
    </w:p>
    <w:p w:rsidR="006F53A1" w:rsidRDefault="00674ED9" w:rsidP="006E6AE3">
      <w:r>
        <w:lastRenderedPageBreak/>
        <w:t xml:space="preserve">Although the great majority of </w:t>
      </w:r>
      <w:r w:rsidR="006A3A2A">
        <w:t>TV-related applications</w:t>
      </w:r>
      <w:r>
        <w:t xml:space="preserve"> are screen based,</w:t>
      </w:r>
      <w:r w:rsidR="00C921DA">
        <w:t xml:space="preserve"> in some </w:t>
      </w:r>
      <w:r w:rsidR="006A3A2A">
        <w:t>of them</w:t>
      </w:r>
      <w:r w:rsidR="00C921DA">
        <w:t xml:space="preserve"> </w:t>
      </w:r>
      <w:r w:rsidR="00931543">
        <w:t xml:space="preserve">secondary devices are not limited to ones that allow </w:t>
      </w:r>
      <w:r w:rsidR="00521E58">
        <w:t xml:space="preserve">for </w:t>
      </w:r>
      <w:r w:rsidR="00931543">
        <w:t xml:space="preserve">second visible </w:t>
      </w:r>
      <w:r w:rsidR="00521E58">
        <w:t>apparatus</w:t>
      </w:r>
      <w:r w:rsidR="00931543">
        <w:t xml:space="preserve">. </w:t>
      </w:r>
      <w:r>
        <w:t>As an</w:t>
      </w:r>
      <w:r w:rsidR="00931543">
        <w:t xml:space="preserve"> example, the next section presents an interactive movie narrative whose content flow </w:t>
      </w:r>
      <w:r w:rsidR="00311CEC">
        <w:t>is</w:t>
      </w:r>
      <w:r w:rsidR="00931543">
        <w:t xml:space="preserve"> controlled by viewers, randomly chosen in the movie theater, </w:t>
      </w:r>
      <w:r w:rsidR="004D352A">
        <w:t xml:space="preserve">by using a phone </w:t>
      </w:r>
      <w:proofErr w:type="gramStart"/>
      <w:r w:rsidR="004D352A">
        <w:t>call</w:t>
      </w:r>
      <w:r>
        <w:t>, that</w:t>
      </w:r>
      <w:proofErr w:type="gramEnd"/>
      <w:r>
        <w:t xml:space="preserve"> is, using an audio device</w:t>
      </w:r>
      <w:r w:rsidR="004D352A">
        <w:t>.</w:t>
      </w:r>
      <w:r w:rsidR="00931543">
        <w:t xml:space="preserve"> </w:t>
      </w:r>
      <w:r w:rsidR="00C2626C">
        <w:t>Moreover, application</w:t>
      </w:r>
      <w:r w:rsidR="00506C93">
        <w:t>s</w:t>
      </w:r>
      <w:r w:rsidR="00C2626C">
        <w:t xml:space="preserve"> can run </w:t>
      </w:r>
      <w:r w:rsidR="006A3A2A">
        <w:t>with independent control</w:t>
      </w:r>
      <w:r w:rsidR="00C2626C">
        <w:t xml:space="preserve"> </w:t>
      </w:r>
      <w:r w:rsidR="00495A5B">
        <w:t>on</w:t>
      </w:r>
      <w:r w:rsidR="00C2626C">
        <w:t xml:space="preserve"> each second</w:t>
      </w:r>
      <w:r w:rsidR="00B03C06">
        <w:t>ary</w:t>
      </w:r>
      <w:r w:rsidR="00C2626C">
        <w:t xml:space="preserve"> device, but can also run </w:t>
      </w:r>
      <w:r w:rsidR="003D22A2">
        <w:t xml:space="preserve">under a single control </w:t>
      </w:r>
      <w:r w:rsidR="006A3A2A">
        <w:t xml:space="preserve">logic </w:t>
      </w:r>
      <w:r w:rsidR="00E625FD">
        <w:t>distributed</w:t>
      </w:r>
      <w:r w:rsidR="00506C93">
        <w:t xml:space="preserve"> </w:t>
      </w:r>
      <w:r w:rsidR="00142205">
        <w:t>over</w:t>
      </w:r>
      <w:r w:rsidR="00C2626C">
        <w:t xml:space="preserve"> </w:t>
      </w:r>
      <w:r w:rsidR="00E625FD">
        <w:t xml:space="preserve">secondary </w:t>
      </w:r>
      <w:r w:rsidR="00C2626C">
        <w:t>devices</w:t>
      </w:r>
      <w:r w:rsidR="00495A5B" w:rsidRPr="00495A5B">
        <w:t xml:space="preserve"> </w:t>
      </w:r>
      <w:r w:rsidR="00495A5B">
        <w:t xml:space="preserve">and the device </w:t>
      </w:r>
      <w:r w:rsidR="0051240F">
        <w:t>that provides the</w:t>
      </w:r>
      <w:r w:rsidR="00495A5B">
        <w:t xml:space="preserve"> </w:t>
      </w:r>
      <w:r w:rsidR="00BD1D6F">
        <w:t>main</w:t>
      </w:r>
      <w:r w:rsidR="00495A5B">
        <w:t xml:space="preserve"> screen</w:t>
      </w:r>
      <w:r w:rsidR="00C2626C">
        <w:t xml:space="preserve">. </w:t>
      </w:r>
      <w:r w:rsidR="004D352A">
        <w:t>So, t</w:t>
      </w:r>
      <w:r w:rsidR="00931543">
        <w:t xml:space="preserve">o be more </w:t>
      </w:r>
      <w:r w:rsidR="004D352A">
        <w:t>general, we</w:t>
      </w:r>
      <w:r w:rsidR="00931543">
        <w:t xml:space="preserve"> </w:t>
      </w:r>
      <w:r w:rsidR="00144A76">
        <w:t xml:space="preserve">will </w:t>
      </w:r>
      <w:r w:rsidR="00931543">
        <w:t xml:space="preserve">call these applications </w:t>
      </w:r>
      <w:r w:rsidR="004D352A">
        <w:t>“</w:t>
      </w:r>
      <w:r w:rsidR="00C2626C">
        <w:t>multi</w:t>
      </w:r>
      <w:r w:rsidR="00495A5B">
        <w:t>-</w:t>
      </w:r>
      <w:r w:rsidR="00931543">
        <w:t>device applications”</w:t>
      </w:r>
      <w:r w:rsidR="004D352A">
        <w:t>.</w:t>
      </w:r>
    </w:p>
    <w:p w:rsidR="008D3AAE" w:rsidRDefault="008D3AAE" w:rsidP="00A96D7C">
      <w:r>
        <w:t xml:space="preserve">In this </w:t>
      </w:r>
      <w:r w:rsidR="001F1094">
        <w:t>technical report</w:t>
      </w:r>
      <w:r w:rsidR="006F53A1">
        <w:t xml:space="preserve"> we are not interested in multitask</w:t>
      </w:r>
      <w:r>
        <w:t xml:space="preserve">ing in its broad sense, but only in applications that are somehow related </w:t>
      </w:r>
      <w:r w:rsidR="0033306B">
        <w:t>to</w:t>
      </w:r>
      <w:r>
        <w:t xml:space="preserve"> the content presented on the </w:t>
      </w:r>
      <w:r w:rsidR="00BD1D6F">
        <w:t>main</w:t>
      </w:r>
      <w:r>
        <w:t xml:space="preserve"> screen: a TV set, a movie screen, etc. More precisely</w:t>
      </w:r>
      <w:r w:rsidR="00495A5B">
        <w:t>,</w:t>
      </w:r>
      <w:r>
        <w:t xml:space="preserve"> we are interested in </w:t>
      </w:r>
      <w:r w:rsidR="00DB283A">
        <w:t>a</w:t>
      </w:r>
      <w:r>
        <w:t xml:space="preserve">pplications </w:t>
      </w:r>
      <w:r w:rsidR="00DB283A">
        <w:t xml:space="preserve">targeting multiple devices, which are </w:t>
      </w:r>
      <w:r w:rsidR="001F30AF" w:rsidRPr="001F30AF">
        <w:t xml:space="preserve">specifically designed to be used while watching on the </w:t>
      </w:r>
      <w:r w:rsidR="00BD1D6F">
        <w:t>main</w:t>
      </w:r>
      <w:r w:rsidR="001F30AF" w:rsidRPr="001F30AF">
        <w:t xml:space="preserve"> screen</w:t>
      </w:r>
      <w:r w:rsidR="001F30AF">
        <w:t>. We are interested in offering a framework to su</w:t>
      </w:r>
      <w:r w:rsidR="007948A8">
        <w:t xml:space="preserve">pport this kind of applications and its use in </w:t>
      </w:r>
      <w:proofErr w:type="spellStart"/>
      <w:r w:rsidR="007948A8">
        <w:t>Ginga</w:t>
      </w:r>
      <w:proofErr w:type="spellEnd"/>
      <w:r w:rsidR="007948A8">
        <w:t xml:space="preserve"> reference implementation to support multi-device NCL applications.</w:t>
      </w:r>
    </w:p>
    <w:p w:rsidR="001F30AF" w:rsidRDefault="001F30AF" w:rsidP="001F30AF">
      <w:r>
        <w:t>Several proprietary solutions have been deployed</w:t>
      </w:r>
      <w:r w:rsidR="007948A8">
        <w:t xml:space="preserve"> to support multi-device applications</w:t>
      </w:r>
      <w:r>
        <w:t xml:space="preserve">, but the real problem comes when these applications run on several heterogeneous devices that must communicate with each other </w:t>
      </w:r>
      <w:r w:rsidR="004D352A">
        <w:t xml:space="preserve">(including the device supporting the </w:t>
      </w:r>
      <w:r w:rsidR="00BD1D6F">
        <w:t>main</w:t>
      </w:r>
      <w:r w:rsidR="004D352A">
        <w:t xml:space="preserve"> screen) </w:t>
      </w:r>
      <w:r>
        <w:t xml:space="preserve">to accomplish a distributed </w:t>
      </w:r>
      <w:r w:rsidR="00FE4B52">
        <w:t xml:space="preserve">synchronous </w:t>
      </w:r>
      <w:r>
        <w:t>presentation</w:t>
      </w:r>
      <w:r w:rsidR="007948A8">
        <w:t>,</w:t>
      </w:r>
      <w:r>
        <w:t xml:space="preserve"> </w:t>
      </w:r>
      <w:r w:rsidR="007948A8">
        <w:t xml:space="preserve">mainly </w:t>
      </w:r>
      <w:r>
        <w:t xml:space="preserve">under a single logic control, but with commands </w:t>
      </w:r>
      <w:r w:rsidRPr="00495A5B">
        <w:t xml:space="preserve">coming from multiple </w:t>
      </w:r>
      <w:r w:rsidR="00FE4B52" w:rsidRPr="00495A5B">
        <w:t xml:space="preserve">viewers. In this case, interoperability is </w:t>
      </w:r>
      <w:r w:rsidR="00495A5B" w:rsidRPr="00495A5B">
        <w:t>a very</w:t>
      </w:r>
      <w:r w:rsidR="00FE4B52" w:rsidRPr="00495A5B">
        <w:t xml:space="preserve"> important issue</w:t>
      </w:r>
      <w:r w:rsidR="00521E58">
        <w:t>; r</w:t>
      </w:r>
      <w:r w:rsidR="00792F2F">
        <w:t>euse of software component</w:t>
      </w:r>
      <w:r w:rsidR="00521E58">
        <w:t>s among applications is crucial; fault-tolerant procedures are required,</w:t>
      </w:r>
      <w:r w:rsidR="00792F2F">
        <w:t xml:space="preserve"> </w:t>
      </w:r>
      <w:r w:rsidR="00521E58">
        <w:t>and s</w:t>
      </w:r>
      <w:r w:rsidR="00792F2F">
        <w:t xml:space="preserve">upport to current and upcoming applications is very desirable in this </w:t>
      </w:r>
      <w:r w:rsidR="007948A8">
        <w:t>application field</w:t>
      </w:r>
      <w:r w:rsidR="00792F2F">
        <w:t xml:space="preserve"> that has just taken the first steps.</w:t>
      </w:r>
    </w:p>
    <w:p w:rsidR="00495A5B" w:rsidRDefault="00495A5B" w:rsidP="001F30AF">
      <w:r>
        <w:t xml:space="preserve">This technical report presents a framework </w:t>
      </w:r>
      <w:r w:rsidR="005509F2">
        <w:t>(</w:t>
      </w:r>
      <w:r w:rsidR="00A176BE">
        <w:t>F</w:t>
      </w:r>
      <w:r w:rsidR="005449D2">
        <w:t>S</w:t>
      </w:r>
      <w:r w:rsidR="005509F2">
        <w:t>MD</w:t>
      </w:r>
      <w:r w:rsidR="00A176BE">
        <w:t>A</w:t>
      </w:r>
      <w:r w:rsidR="005509F2">
        <w:t xml:space="preserve"> – </w:t>
      </w:r>
      <w:r w:rsidR="00A176BE">
        <w:t xml:space="preserve">Framework </w:t>
      </w:r>
      <w:r w:rsidR="005449D2">
        <w:t>to Support</w:t>
      </w:r>
      <w:r w:rsidR="00A176BE">
        <w:t xml:space="preserve"> </w:t>
      </w:r>
      <w:r w:rsidR="005509F2">
        <w:t>Multi-Device Application</w:t>
      </w:r>
      <w:r w:rsidR="00311CEC">
        <w:t>s</w:t>
      </w:r>
      <w:r w:rsidR="005509F2">
        <w:t xml:space="preserve">) </w:t>
      </w:r>
      <w:r>
        <w:t>that can be customized to any middleware standard</w:t>
      </w:r>
      <w:r w:rsidR="005509F2">
        <w:t xml:space="preserve"> [1</w:t>
      </w:r>
      <w:r w:rsidR="00FF1F37">
        <w:t>, 2, 12, 13, 21</w:t>
      </w:r>
      <w:r w:rsidR="005509F2">
        <w:t>], including a multi-standard customization,</w:t>
      </w:r>
      <w:r>
        <w:t xml:space="preserve"> </w:t>
      </w:r>
      <w:r w:rsidR="005509F2">
        <w:t>and presentation description language (NCL-</w:t>
      </w:r>
      <w:proofErr w:type="spellStart"/>
      <w:r w:rsidR="005509F2">
        <w:t>Lua</w:t>
      </w:r>
      <w:proofErr w:type="spellEnd"/>
      <w:r w:rsidR="005509F2">
        <w:t xml:space="preserve">; HTML-JavaScript, SVG, SMIL, etc.). </w:t>
      </w:r>
      <w:r w:rsidR="00792F2F">
        <w:t>FSMDA</w:t>
      </w:r>
      <w:r w:rsidR="005509F2">
        <w:t xml:space="preserve"> runs distributed hypermedia applications integrating resources from heterogeneous interconnected devices, considering interoperability and fault-tolerant requirements. Depending on </w:t>
      </w:r>
      <w:r w:rsidR="00521E58">
        <w:t xml:space="preserve">the </w:t>
      </w:r>
      <w:r w:rsidR="00792F2F">
        <w:t>FSMDA</w:t>
      </w:r>
      <w:r w:rsidR="005509F2">
        <w:t xml:space="preserve"> instantiation, it can </w:t>
      </w:r>
      <w:r w:rsidR="00CD20BE">
        <w:t xml:space="preserve">support each individual set of multi-device applications already reported and summarized in Section 2, or all of them, including those to each there is not yet a recognized conceptual model behind. </w:t>
      </w:r>
      <w:r w:rsidR="00792F2F">
        <w:t>FSMDA</w:t>
      </w:r>
      <w:r w:rsidR="00CD20BE">
        <w:t xml:space="preserve"> </w:t>
      </w:r>
      <w:r w:rsidR="00121F03">
        <w:t xml:space="preserve">is presented based on its instantiation targeting </w:t>
      </w:r>
      <w:r w:rsidR="00C46AB3">
        <w:t xml:space="preserve">support </w:t>
      </w:r>
      <w:r w:rsidR="00B04086">
        <w:t xml:space="preserve">to </w:t>
      </w:r>
      <w:r w:rsidR="00C46AB3">
        <w:t>NCL (Nested Context Language) applications</w:t>
      </w:r>
      <w:r w:rsidR="00B04086">
        <w:t>,</w:t>
      </w:r>
      <w:r w:rsidR="00C46AB3">
        <w:t xml:space="preserve"> extending its middleware called </w:t>
      </w:r>
      <w:proofErr w:type="spellStart"/>
      <w:r w:rsidR="00C46AB3">
        <w:t>Ginga</w:t>
      </w:r>
      <w:proofErr w:type="spellEnd"/>
      <w:r w:rsidR="00C46AB3">
        <w:t>, ITU-T Recommendation for IPTV services [</w:t>
      </w:r>
      <w:r w:rsidR="00FF1F37">
        <w:t>21</w:t>
      </w:r>
      <w:r w:rsidR="00C46AB3">
        <w:t>] and terrestrial digital TV [</w:t>
      </w:r>
      <w:r w:rsidR="00FF1F37">
        <w:t>1</w:t>
      </w:r>
      <w:r w:rsidR="00C46AB3">
        <w:t xml:space="preserve">]. </w:t>
      </w:r>
      <w:r w:rsidR="00B04086">
        <w:t xml:space="preserve">The new </w:t>
      </w:r>
      <w:proofErr w:type="gramStart"/>
      <w:r w:rsidR="00B04086">
        <w:t xml:space="preserve">version of NCL and </w:t>
      </w:r>
      <w:proofErr w:type="spellStart"/>
      <w:r w:rsidR="00B04086">
        <w:t>Ginga</w:t>
      </w:r>
      <w:proofErr w:type="spellEnd"/>
      <w:r w:rsidR="00C46AB3">
        <w:t xml:space="preserve"> ha</w:t>
      </w:r>
      <w:r w:rsidR="00B04086">
        <w:t>ve</w:t>
      </w:r>
      <w:proofErr w:type="gramEnd"/>
      <w:r w:rsidR="00C46AB3">
        <w:t xml:space="preserve"> been recently submitted to ITU-T to be incorporated in the next version of the H.761 Recommendation. </w:t>
      </w:r>
      <w:r w:rsidR="00BE50F7">
        <w:t>In this te</w:t>
      </w:r>
      <w:r w:rsidR="00C032FA">
        <w:t>chnical report we also discuss</w:t>
      </w:r>
      <w:r w:rsidR="00BE50F7">
        <w:t xml:space="preserve"> some system test case developed for three scenarios targeting the three collective spaces aforementioned.</w:t>
      </w:r>
    </w:p>
    <w:p w:rsidR="00BE50F7" w:rsidRPr="00495A5B" w:rsidRDefault="00BE50F7" w:rsidP="001F30AF">
      <w:r>
        <w:t xml:space="preserve">The </w:t>
      </w:r>
      <w:r w:rsidR="001F1094">
        <w:t>technical report</w:t>
      </w:r>
      <w:r>
        <w:t xml:space="preserve"> is organized as follow. Section 2 analyzes several multi-device applications highlighting its characteristics and differences, trying to estab</w:t>
      </w:r>
      <w:r w:rsidR="006B70F3">
        <w:t>lish</w:t>
      </w:r>
      <w:r>
        <w:t xml:space="preserve"> which scenarios the </w:t>
      </w:r>
      <w:r w:rsidR="00792F2F">
        <w:t>FSMDA</w:t>
      </w:r>
      <w:r>
        <w:t xml:space="preserve"> proposal should support. </w:t>
      </w:r>
      <w:r w:rsidR="006B70F3">
        <w:t xml:space="preserve">Based on Section 2, Section 3 defines some non-functional requirements for </w:t>
      </w:r>
      <w:r w:rsidR="00792F2F">
        <w:t>FSMDA</w:t>
      </w:r>
      <w:r w:rsidR="006B70F3">
        <w:t xml:space="preserve">. </w:t>
      </w:r>
      <w:r>
        <w:t xml:space="preserve">Section </w:t>
      </w:r>
      <w:r w:rsidR="006B70F3">
        <w:t>4</w:t>
      </w:r>
      <w:r>
        <w:t xml:space="preserve"> discusses current approaches with similar intent, in order to highlight our contribution. </w:t>
      </w:r>
      <w:r w:rsidR="00414A42">
        <w:t xml:space="preserve">Taking NCL as a use case, </w:t>
      </w:r>
      <w:r>
        <w:t xml:space="preserve">Section </w:t>
      </w:r>
      <w:r w:rsidR="006B70F3">
        <w:t>5</w:t>
      </w:r>
      <w:r>
        <w:t xml:space="preserve"> presents the </w:t>
      </w:r>
      <w:r w:rsidR="006B70F3">
        <w:t>data structures</w:t>
      </w:r>
      <w:r>
        <w:t xml:space="preserve"> </w:t>
      </w:r>
      <w:r w:rsidR="00414A42">
        <w:t>introduced by FSMDA</w:t>
      </w:r>
      <w:r>
        <w:t xml:space="preserve"> to support </w:t>
      </w:r>
      <w:r w:rsidR="006B70F3">
        <w:t xml:space="preserve">multi-device </w:t>
      </w:r>
      <w:r>
        <w:t xml:space="preserve">applications. Section </w:t>
      </w:r>
      <w:r w:rsidR="006B70F3">
        <w:t>6</w:t>
      </w:r>
      <w:r>
        <w:t xml:space="preserve"> details the </w:t>
      </w:r>
      <w:r w:rsidR="006B70F3">
        <w:t xml:space="preserve">proposed </w:t>
      </w:r>
      <w:r>
        <w:t>software architecture</w:t>
      </w:r>
      <w:r w:rsidR="00E364DA">
        <w:t xml:space="preserve"> introducing its</w:t>
      </w:r>
      <w:r w:rsidR="006B70F3">
        <w:t xml:space="preserve"> </w:t>
      </w:r>
      <w:r w:rsidR="00E364DA">
        <w:t>i</w:t>
      </w:r>
      <w:r>
        <w:t>nstantiation</w:t>
      </w:r>
      <w:r w:rsidR="00414A42">
        <w:t>,</w:t>
      </w:r>
      <w:r>
        <w:t xml:space="preserve"> </w:t>
      </w:r>
      <w:r w:rsidR="00E364DA">
        <w:t xml:space="preserve">adopted by the </w:t>
      </w:r>
      <w:proofErr w:type="spellStart"/>
      <w:r w:rsidR="00E364DA">
        <w:t>Ginga</w:t>
      </w:r>
      <w:proofErr w:type="spellEnd"/>
      <w:r w:rsidR="00E364DA">
        <w:t xml:space="preserve"> middleware reference implementation</w:t>
      </w:r>
      <w:r w:rsidR="005D73A1">
        <w:t xml:space="preserve">. Conducted system test </w:t>
      </w:r>
      <w:r w:rsidR="00E364DA">
        <w:t>cases are presented in Section 7. Finally, Section 8</w:t>
      </w:r>
      <w:r>
        <w:t xml:space="preserve"> presents some final considerations and summarizes </w:t>
      </w:r>
      <w:r w:rsidR="005D73A1">
        <w:t>some</w:t>
      </w:r>
      <w:r>
        <w:t xml:space="preserve"> future work.</w:t>
      </w:r>
    </w:p>
    <w:p w:rsidR="00507EC2" w:rsidRDefault="00507EC2" w:rsidP="00CD1F23">
      <w:pPr>
        <w:pStyle w:val="Heading1"/>
      </w:pPr>
      <w:bookmarkStart w:id="2" w:name="_Toc402196259"/>
      <w:r>
        <w:lastRenderedPageBreak/>
        <w:t>BACKGROUND</w:t>
      </w:r>
      <w:bookmarkEnd w:id="2"/>
    </w:p>
    <w:p w:rsidR="00701527" w:rsidRDefault="00701527" w:rsidP="00701527">
      <w:r>
        <w:t>First, let us define</w:t>
      </w:r>
      <w:r w:rsidR="00BD1D6F">
        <w:t xml:space="preserve"> (and redefine)</w:t>
      </w:r>
      <w:r>
        <w:t xml:space="preserve"> some term</w:t>
      </w:r>
      <w:r w:rsidR="00180117">
        <w:t>s</w:t>
      </w:r>
      <w:r>
        <w:t xml:space="preserve"> used in our discussion:</w:t>
      </w:r>
    </w:p>
    <w:p w:rsidR="00701527" w:rsidRDefault="0005353B" w:rsidP="00701527">
      <w:pPr>
        <w:pStyle w:val="ListParagraph"/>
        <w:numPr>
          <w:ilvl w:val="0"/>
          <w:numId w:val="10"/>
        </w:numPr>
        <w:spacing w:before="0"/>
        <w:ind w:left="284" w:hanging="284"/>
      </w:pPr>
      <w:r>
        <w:t>Main</w:t>
      </w:r>
      <w:r w:rsidR="00701527">
        <w:t xml:space="preserve"> device: the device that runs the code (a module of the distributed multi-device application or an independent application) that controls the </w:t>
      </w:r>
      <w:r>
        <w:t>presentation on the main</w:t>
      </w:r>
      <w:r w:rsidR="00701527">
        <w:t xml:space="preserve"> </w:t>
      </w:r>
      <w:r>
        <w:t>rendering apparatus (</w:t>
      </w:r>
      <w:r w:rsidR="00F856FB">
        <w:t>e.g.</w:t>
      </w:r>
      <w:r>
        <w:t>, the main screen)</w:t>
      </w:r>
      <w:r w:rsidR="00701527">
        <w:t>;</w:t>
      </w:r>
    </w:p>
    <w:p w:rsidR="00701527" w:rsidRDefault="00701527" w:rsidP="00701527">
      <w:pPr>
        <w:pStyle w:val="ListParagraph"/>
        <w:numPr>
          <w:ilvl w:val="0"/>
          <w:numId w:val="10"/>
        </w:numPr>
        <w:spacing w:before="0"/>
        <w:ind w:left="284" w:hanging="284"/>
      </w:pPr>
      <w:r>
        <w:t xml:space="preserve">Secondary device: any device used to run a code (a module of the distributed multi-device application or an independent application) while the </w:t>
      </w:r>
      <w:r w:rsidR="0005353B">
        <w:t>main</w:t>
      </w:r>
      <w:r>
        <w:t xml:space="preserve"> device is controlling the </w:t>
      </w:r>
      <w:r w:rsidR="0005353B">
        <w:t>main presentation</w:t>
      </w:r>
      <w:r>
        <w:t xml:space="preserve">; </w:t>
      </w:r>
    </w:p>
    <w:p w:rsidR="00701527" w:rsidRDefault="00701527" w:rsidP="00701527">
      <w:pPr>
        <w:pStyle w:val="ListParagraph"/>
        <w:numPr>
          <w:ilvl w:val="0"/>
          <w:numId w:val="10"/>
        </w:numPr>
        <w:spacing w:before="0"/>
        <w:ind w:left="284" w:hanging="284"/>
      </w:pPr>
      <w:r>
        <w:t xml:space="preserve">Distributed multi-device application: an application with modules that run on the secondary devices and on the </w:t>
      </w:r>
      <w:r w:rsidR="0005353B">
        <w:t>main</w:t>
      </w:r>
      <w:r>
        <w:t xml:space="preserve"> device, in which there are some sort of communication between these modules to perform the distributed presentation;</w:t>
      </w:r>
    </w:p>
    <w:p w:rsidR="00701527" w:rsidRDefault="0005353B" w:rsidP="00701527">
      <w:pPr>
        <w:pStyle w:val="ListParagraph"/>
        <w:numPr>
          <w:ilvl w:val="0"/>
          <w:numId w:val="10"/>
        </w:numPr>
        <w:spacing w:before="0"/>
        <w:ind w:left="284" w:hanging="284"/>
      </w:pPr>
      <w:r>
        <w:t>Main</w:t>
      </w:r>
      <w:r w:rsidR="00701527">
        <w:t xml:space="preserve"> application: an independent application or a </w:t>
      </w:r>
      <w:r w:rsidR="00701527" w:rsidRPr="00270997">
        <w:rPr>
          <w:i/>
        </w:rPr>
        <w:t>module of a distributed mu</w:t>
      </w:r>
      <w:r w:rsidR="00701527">
        <w:rPr>
          <w:i/>
        </w:rPr>
        <w:t>l</w:t>
      </w:r>
      <w:r w:rsidR="00701527" w:rsidRPr="00270997">
        <w:rPr>
          <w:i/>
        </w:rPr>
        <w:t>ti-device application</w:t>
      </w:r>
      <w:r w:rsidR="00701527">
        <w:t xml:space="preserve"> that controls the presentation</w:t>
      </w:r>
      <w:r>
        <w:t xml:space="preserve"> on the main device</w:t>
      </w:r>
      <w:r w:rsidR="00701527">
        <w:t>;</w:t>
      </w:r>
    </w:p>
    <w:p w:rsidR="007460FC" w:rsidRDefault="007460FC" w:rsidP="007460FC">
      <w:pPr>
        <w:pStyle w:val="ListParagraph"/>
        <w:numPr>
          <w:ilvl w:val="0"/>
          <w:numId w:val="10"/>
        </w:numPr>
        <w:spacing w:before="0"/>
        <w:ind w:left="284" w:hanging="284"/>
      </w:pPr>
      <w:r>
        <w:t xml:space="preserve">Main audiovisual </w:t>
      </w:r>
      <w:r w:rsidR="005C1AEC">
        <w:t>content</w:t>
      </w:r>
      <w:r>
        <w:t xml:space="preserve">: content presented on the </w:t>
      </w:r>
      <w:r w:rsidR="0005353B">
        <w:t>main</w:t>
      </w:r>
      <w:r>
        <w:t xml:space="preserve"> device</w:t>
      </w:r>
      <w:r w:rsidR="005C1AEC">
        <w:t xml:space="preserve"> (usually a stream or a slide show)</w:t>
      </w:r>
      <w:r>
        <w:t xml:space="preserve"> that multi-device applications have as a target; the main </w:t>
      </w:r>
      <w:r w:rsidR="005C1AEC">
        <w:t>audiovisual content</w:t>
      </w:r>
      <w:r>
        <w:t xml:space="preserve"> at least starts its presentation on the </w:t>
      </w:r>
      <w:r w:rsidR="0005353B">
        <w:t>main device</w:t>
      </w:r>
      <w:r>
        <w:t xml:space="preserve"> and can be </w:t>
      </w:r>
      <w:r w:rsidR="00F856FB">
        <w:t xml:space="preserve">either </w:t>
      </w:r>
      <w:r>
        <w:t xml:space="preserve">the single content in presentation </w:t>
      </w:r>
      <w:r w:rsidR="00F856FB">
        <w:t>or</w:t>
      </w:r>
      <w:r>
        <w:t xml:space="preserve"> be presented with other content on the </w:t>
      </w:r>
      <w:r w:rsidR="0005353B">
        <w:t xml:space="preserve">main </w:t>
      </w:r>
      <w:r>
        <w:t>device</w:t>
      </w:r>
      <w:r w:rsidR="00F856FB">
        <w:t>,</w:t>
      </w:r>
      <w:r>
        <w:t xml:space="preserve"> under control of the </w:t>
      </w:r>
      <w:r w:rsidR="0005353B">
        <w:t>main</w:t>
      </w:r>
      <w:r>
        <w:t xml:space="preserve"> application;</w:t>
      </w:r>
    </w:p>
    <w:p w:rsidR="00701527" w:rsidRDefault="00701527" w:rsidP="00701527">
      <w:pPr>
        <w:pStyle w:val="ListParagraph"/>
        <w:numPr>
          <w:ilvl w:val="0"/>
          <w:numId w:val="10"/>
        </w:numPr>
        <w:spacing w:before="0"/>
        <w:ind w:left="284" w:hanging="284"/>
      </w:pPr>
      <w:r>
        <w:t xml:space="preserve">Companion application: an independent application or a </w:t>
      </w:r>
      <w:r w:rsidRPr="00270997">
        <w:rPr>
          <w:i/>
        </w:rPr>
        <w:t>module of a distributed mu</w:t>
      </w:r>
      <w:r>
        <w:rPr>
          <w:i/>
        </w:rPr>
        <w:t>l</w:t>
      </w:r>
      <w:r w:rsidRPr="00270997">
        <w:rPr>
          <w:i/>
        </w:rPr>
        <w:t>ti-device application</w:t>
      </w:r>
      <w:r>
        <w:t xml:space="preserve"> that runs in parallel with the presentation</w:t>
      </w:r>
      <w:r w:rsidR="0005353B">
        <w:t xml:space="preserve"> on the main device</w:t>
      </w:r>
      <w:r>
        <w:t>;</w:t>
      </w:r>
    </w:p>
    <w:p w:rsidR="00701527" w:rsidRDefault="00701527" w:rsidP="00701527">
      <w:pPr>
        <w:pStyle w:val="ListParagraph"/>
        <w:numPr>
          <w:ilvl w:val="0"/>
          <w:numId w:val="10"/>
        </w:numPr>
        <w:spacing w:before="0"/>
        <w:ind w:left="284" w:hanging="284"/>
      </w:pPr>
      <w:r>
        <w:t>Companion screen application (or second screen application): a particular case of companion application in which its running code render some content in the screen of its secondary device;</w:t>
      </w:r>
    </w:p>
    <w:p w:rsidR="00701527" w:rsidRDefault="00701527" w:rsidP="00701527">
      <w:pPr>
        <w:pStyle w:val="ListParagraph"/>
        <w:numPr>
          <w:ilvl w:val="0"/>
          <w:numId w:val="10"/>
        </w:numPr>
        <w:spacing w:before="0"/>
        <w:ind w:left="284" w:hanging="284"/>
      </w:pPr>
      <w:r>
        <w:t xml:space="preserve">Independent application: </w:t>
      </w:r>
      <w:r w:rsidR="0005353B">
        <w:t>the</w:t>
      </w:r>
      <w:r>
        <w:t xml:space="preserve"> </w:t>
      </w:r>
      <w:r w:rsidR="0005353B">
        <w:t>main</w:t>
      </w:r>
      <w:r>
        <w:t xml:space="preserve"> application or a </w:t>
      </w:r>
      <w:r w:rsidR="009A1D01">
        <w:t>Companion</w:t>
      </w:r>
      <w:r>
        <w:t xml:space="preserve"> application that does not communicate with other device</w:t>
      </w:r>
      <w:r w:rsidR="0005353B">
        <w:t>s</w:t>
      </w:r>
      <w:r>
        <w:t>.</w:t>
      </w:r>
    </w:p>
    <w:p w:rsidR="001F30AF" w:rsidRDefault="001F30AF" w:rsidP="001F30AF">
      <w:r>
        <w:t xml:space="preserve">We have analyzed more than </w:t>
      </w:r>
      <w:r w:rsidR="004C5E23">
        <w:t>a hundred</w:t>
      </w:r>
      <w:r>
        <w:t xml:space="preserve"> commercial </w:t>
      </w:r>
      <w:r w:rsidR="004C5E23">
        <w:t>multi-</w:t>
      </w:r>
      <w:r w:rsidR="00D55BCE">
        <w:t>device</w:t>
      </w:r>
      <w:r>
        <w:t xml:space="preserve"> applications, including </w:t>
      </w:r>
      <w:r w:rsidR="008E66AE">
        <w:t>companion</w:t>
      </w:r>
      <w:r w:rsidR="00D55BCE">
        <w:t xml:space="preserve"> screen applications</w:t>
      </w:r>
      <w:r>
        <w:t xml:space="preserve"> discussed and presented in [</w:t>
      </w:r>
      <w:r w:rsidR="00FF1F37">
        <w:t>2</w:t>
      </w:r>
      <w:r w:rsidR="00A74A61">
        <w:t>9</w:t>
      </w:r>
      <w:r>
        <w:t>], [</w:t>
      </w:r>
      <w:r w:rsidR="00FF1F37">
        <w:t>34</w:t>
      </w:r>
      <w:r>
        <w:t>], and those focusing on social inclusion designed to be used by the Brazilian profile of the ISDB-T digital TV [</w:t>
      </w:r>
      <w:r w:rsidR="00FF1F37">
        <w:t>1</w:t>
      </w:r>
      <w:r>
        <w:t>]. M</w:t>
      </w:r>
      <w:r w:rsidR="004C5E23">
        <w:t>ost of applications target the d</w:t>
      </w:r>
      <w:r>
        <w:t>igital television</w:t>
      </w:r>
      <w:r w:rsidR="004C5E23">
        <w:t xml:space="preserve"> domain</w:t>
      </w:r>
      <w:r>
        <w:t>, but some of them also target Digital Cinema and Slideshow presentations.</w:t>
      </w:r>
    </w:p>
    <w:p w:rsidR="00D44531" w:rsidRDefault="005C2F79" w:rsidP="005C2F79">
      <w:r>
        <w:t xml:space="preserve">There are several taxonomies in the literature grouping </w:t>
      </w:r>
      <w:r w:rsidR="004C5E23">
        <w:t>multi-</w:t>
      </w:r>
      <w:r w:rsidR="00B03C06">
        <w:t>device</w:t>
      </w:r>
      <w:r>
        <w:t xml:space="preserve"> applications with regard to their purposes, </w:t>
      </w:r>
      <w:r w:rsidR="00D55BCE">
        <w:t xml:space="preserve">to </w:t>
      </w:r>
      <w:r>
        <w:t xml:space="preserve">their functionalities. In this </w:t>
      </w:r>
      <w:r w:rsidR="00E86D49">
        <w:t>technical report</w:t>
      </w:r>
      <w:r>
        <w:t xml:space="preserve"> we follow a non-functional approach, classifying t</w:t>
      </w:r>
      <w:r w:rsidR="00E05695">
        <w:t xml:space="preserve">hese applications according </w:t>
      </w:r>
      <w:r w:rsidR="00FE4B52">
        <w:t>to</w:t>
      </w:r>
      <w:r w:rsidR="00005E41">
        <w:t>:</w:t>
      </w:r>
    </w:p>
    <w:p w:rsidR="002761F5" w:rsidRPr="002761F5" w:rsidRDefault="002761F5" w:rsidP="0082572C">
      <w:pPr>
        <w:pStyle w:val="ListParagraph"/>
        <w:numPr>
          <w:ilvl w:val="0"/>
          <w:numId w:val="5"/>
        </w:numPr>
        <w:spacing w:before="60"/>
        <w:ind w:left="284" w:hanging="284"/>
      </w:pPr>
      <w:r w:rsidRPr="002761F5">
        <w:t xml:space="preserve">their </w:t>
      </w:r>
      <w:r>
        <w:t>control logic</w:t>
      </w:r>
      <w:r w:rsidRPr="002761F5">
        <w:t xml:space="preserve">: distributed with single control logic, or distributed with </w:t>
      </w:r>
      <w:r>
        <w:t>multiple</w:t>
      </w:r>
      <w:r w:rsidRPr="002761F5">
        <w:t xml:space="preserve"> control logic;</w:t>
      </w:r>
    </w:p>
    <w:p w:rsidR="004C5E23" w:rsidRDefault="004C5E23" w:rsidP="0082572C">
      <w:pPr>
        <w:pStyle w:val="ListParagraph"/>
        <w:numPr>
          <w:ilvl w:val="0"/>
          <w:numId w:val="5"/>
        </w:numPr>
        <w:ind w:left="284" w:hanging="284"/>
      </w:pPr>
      <w:r>
        <w:t xml:space="preserve">the scope of the </w:t>
      </w:r>
      <w:r w:rsidR="00F242E3">
        <w:t>main</w:t>
      </w:r>
      <w:r w:rsidR="007E04D0">
        <w:t xml:space="preserve"> application: if it controls the display just of the main audiovisual content on the screen, or if it controls additional content presented on the </w:t>
      </w:r>
      <w:r w:rsidR="00F242E3">
        <w:t>main</w:t>
      </w:r>
      <w:r w:rsidR="007E04D0">
        <w:t xml:space="preserve"> device;</w:t>
      </w:r>
    </w:p>
    <w:p w:rsidR="00D44531" w:rsidRDefault="007725BF" w:rsidP="0082572C">
      <w:pPr>
        <w:pStyle w:val="ListParagraph"/>
        <w:numPr>
          <w:ilvl w:val="0"/>
          <w:numId w:val="5"/>
        </w:numPr>
        <w:ind w:left="284" w:hanging="284"/>
      </w:pPr>
      <w:r>
        <w:t>their</w:t>
      </w:r>
      <w:r w:rsidR="00005E41">
        <w:t xml:space="preserve"> </w:t>
      </w:r>
      <w:r w:rsidR="00B03C06">
        <w:t>presentation</w:t>
      </w:r>
      <w:r>
        <w:t xml:space="preserve">: </w:t>
      </w:r>
      <w:r w:rsidR="00D44531">
        <w:t xml:space="preserve">on </w:t>
      </w:r>
      <w:r w:rsidR="00FE4B52">
        <w:t>single or</w:t>
      </w:r>
      <w:r w:rsidR="007A2DE0">
        <w:t xml:space="preserve"> on</w:t>
      </w:r>
      <w:r w:rsidR="00005E41">
        <w:t xml:space="preserve"> multiple </w:t>
      </w:r>
      <w:r w:rsidR="00C2626C">
        <w:t>devices</w:t>
      </w:r>
      <w:r w:rsidR="00D44531">
        <w:t xml:space="preserve">; </w:t>
      </w:r>
    </w:p>
    <w:p w:rsidR="007725BF" w:rsidRDefault="007725BF" w:rsidP="0082572C">
      <w:pPr>
        <w:pStyle w:val="ListParagraph"/>
        <w:numPr>
          <w:ilvl w:val="0"/>
          <w:numId w:val="5"/>
        </w:numPr>
        <w:ind w:left="284" w:hanging="284"/>
      </w:pPr>
      <w:r>
        <w:t>the</w:t>
      </w:r>
      <w:r w:rsidR="00B84C79">
        <w:t xml:space="preserve"> </w:t>
      </w:r>
      <w:r w:rsidR="00D44531">
        <w:t xml:space="preserve">semantic relationship </w:t>
      </w:r>
      <w:r>
        <w:t xml:space="preserve">between </w:t>
      </w:r>
      <w:r w:rsidR="00F242E3">
        <w:t>the content presented o</w:t>
      </w:r>
      <w:r w:rsidR="00D44531">
        <w:t xml:space="preserve">n the </w:t>
      </w:r>
      <w:r w:rsidR="00F242E3">
        <w:t>main device</w:t>
      </w:r>
      <w:r>
        <w:t xml:space="preserve"> with content presented on secondary devices: </w:t>
      </w:r>
      <w:r w:rsidR="00005E41">
        <w:t xml:space="preserve">related or not </w:t>
      </w:r>
      <w:r>
        <w:t xml:space="preserve">related </w:t>
      </w:r>
      <w:r w:rsidR="007A2DE0">
        <w:t>to</w:t>
      </w:r>
      <w:r w:rsidR="00005E41">
        <w:t xml:space="preserve"> the content meaning presented </w:t>
      </w:r>
      <w:r w:rsidR="00F242E3">
        <w:t>on the main device;</w:t>
      </w:r>
      <w:r w:rsidR="00005E41">
        <w:t xml:space="preserve"> </w:t>
      </w:r>
    </w:p>
    <w:p w:rsidR="00B84C79" w:rsidRDefault="00C2626C" w:rsidP="0082572C">
      <w:pPr>
        <w:pStyle w:val="ListParagraph"/>
        <w:numPr>
          <w:ilvl w:val="0"/>
          <w:numId w:val="5"/>
        </w:numPr>
        <w:ind w:left="284" w:hanging="284"/>
      </w:pPr>
      <w:r>
        <w:t xml:space="preserve">the </w:t>
      </w:r>
      <w:r w:rsidR="00B84C79">
        <w:t xml:space="preserve">temporal and spatial synchronization </w:t>
      </w:r>
      <w:r w:rsidR="007725BF">
        <w:t>relationship between</w:t>
      </w:r>
      <w:r w:rsidR="00B84C79">
        <w:t xml:space="preserve"> the content presented on the </w:t>
      </w:r>
      <w:r w:rsidR="00F242E3">
        <w:t>main</w:t>
      </w:r>
      <w:r w:rsidR="007725BF" w:rsidRPr="007725BF">
        <w:t xml:space="preserve"> </w:t>
      </w:r>
      <w:r w:rsidR="007E04D0">
        <w:t xml:space="preserve">device </w:t>
      </w:r>
      <w:r w:rsidR="007725BF">
        <w:t>with content presented on secondary devices</w:t>
      </w:r>
      <w:r w:rsidR="00B84C79">
        <w:t>;</w:t>
      </w:r>
    </w:p>
    <w:p w:rsidR="00005E41" w:rsidRDefault="00B84C79" w:rsidP="0082572C">
      <w:pPr>
        <w:pStyle w:val="ListParagraph"/>
        <w:numPr>
          <w:ilvl w:val="0"/>
          <w:numId w:val="5"/>
        </w:numPr>
        <w:ind w:left="284" w:hanging="284"/>
      </w:pPr>
      <w:proofErr w:type="gramStart"/>
      <w:r>
        <w:t>the</w:t>
      </w:r>
      <w:proofErr w:type="gramEnd"/>
      <w:r>
        <w:t xml:space="preserve"> communication established between the </w:t>
      </w:r>
      <w:r w:rsidR="00F242E3">
        <w:t>main</w:t>
      </w:r>
      <w:r w:rsidR="007E04D0">
        <w:t xml:space="preserve"> device</w:t>
      </w:r>
      <w:r>
        <w:t xml:space="preserve"> and secondary devices, and between secondary devices, in the case of distributed applications.</w:t>
      </w:r>
    </w:p>
    <w:p w:rsidR="00A95D5F" w:rsidRDefault="007E04D0" w:rsidP="00507EC2">
      <w:r>
        <w:lastRenderedPageBreak/>
        <w:t xml:space="preserve">Independent </w:t>
      </w:r>
      <w:r w:rsidR="00F242E3">
        <w:t>main</w:t>
      </w:r>
      <w:r w:rsidR="00D44531">
        <w:t xml:space="preserve"> applications displayed on a single screen are usual in </w:t>
      </w:r>
      <w:r w:rsidR="00B84C79">
        <w:t xml:space="preserve">broadcasted </w:t>
      </w:r>
      <w:r w:rsidR="00D44531">
        <w:t>DTV applications.</w:t>
      </w:r>
      <w:r w:rsidR="00B84C79">
        <w:t xml:space="preserve"> Some of them are semantically related with the </w:t>
      </w:r>
      <w:r w:rsidR="007460FC">
        <w:t xml:space="preserve">main audiovisual </w:t>
      </w:r>
      <w:r w:rsidR="005C1AEC">
        <w:t>content</w:t>
      </w:r>
      <w:r w:rsidR="00B84C79">
        <w:t xml:space="preserve">, and some are not, but the majority does not have any temporal synchronization with the </w:t>
      </w:r>
      <w:r w:rsidR="00F242E3">
        <w:t>main audiovisual</w:t>
      </w:r>
      <w:r w:rsidR="00B84C79">
        <w:t xml:space="preserve"> content, except that they must star</w:t>
      </w:r>
      <w:r w:rsidR="004C47C2">
        <w:t>t during the presentation of this</w:t>
      </w:r>
      <w:r w:rsidR="00B84C79">
        <w:t xml:space="preserve"> content. </w:t>
      </w:r>
      <w:r w:rsidR="00DF7A67">
        <w:t xml:space="preserve">As examples, </w:t>
      </w:r>
      <w:r w:rsidR="00B84C79">
        <w:t xml:space="preserve">Figure 1 presents </w:t>
      </w:r>
      <w:r w:rsidR="00B64CEC">
        <w:t xml:space="preserve">a health </w:t>
      </w:r>
      <w:r w:rsidR="009E432A">
        <w:t xml:space="preserve">broadcasted DTV </w:t>
      </w:r>
      <w:r w:rsidR="00B64CEC">
        <w:t xml:space="preserve">application </w:t>
      </w:r>
      <w:r w:rsidR="009E432A">
        <w:t>with neither semantic nor synchronization relation</w:t>
      </w:r>
      <w:r w:rsidR="00DF7A67">
        <w:t>ship with the main video stream;</w:t>
      </w:r>
      <w:r w:rsidR="009E432A">
        <w:t xml:space="preserve"> Figure 2 shows an advert application synchronized with the main video</w:t>
      </w:r>
      <w:r w:rsidR="00A95D5F">
        <w:t>: at the exact moment the building with apartments to sell appears in the main video, the picture with the building localization is presented.</w:t>
      </w:r>
    </w:p>
    <w:p w:rsidR="003B3CEA" w:rsidRDefault="00AF7F3F" w:rsidP="00AF7F3F">
      <w:pPr>
        <w:spacing w:before="240"/>
        <w:jc w:val="center"/>
      </w:pPr>
      <w:r>
        <w:t xml:space="preserve">   </w:t>
      </w:r>
    </w:p>
    <w:p w:rsidR="00E156BE" w:rsidRPr="00045B9F" w:rsidRDefault="00AA1D0F" w:rsidP="0092224E">
      <w:pPr>
        <w:pStyle w:val="Caption"/>
        <w:tabs>
          <w:tab w:val="left" w:pos="4678"/>
        </w:tabs>
        <w:spacing w:before="0" w:after="360"/>
        <w:jc w:val="both"/>
        <w:rPr>
          <w:sz w:val="20"/>
          <w:szCs w:val="20"/>
        </w:rPr>
      </w:pPr>
      <w:r w:rsidRPr="00045B9F">
        <w:rPr>
          <w:sz w:val="20"/>
          <w:szCs w:val="20"/>
        </w:rPr>
        <w:t xml:space="preserve">Figure 1 - </w:t>
      </w:r>
      <w:r w:rsidR="00A95D5F" w:rsidRPr="00045B9F">
        <w:rPr>
          <w:sz w:val="20"/>
          <w:szCs w:val="20"/>
        </w:rPr>
        <w:t>T-health application about dengue fever</w:t>
      </w:r>
      <w:r w:rsidR="00A95D5F" w:rsidRPr="00045B9F">
        <w:rPr>
          <w:sz w:val="20"/>
          <w:szCs w:val="20"/>
        </w:rPr>
        <w:tab/>
      </w:r>
      <w:r w:rsidR="00E156BE" w:rsidRPr="00045B9F">
        <w:rPr>
          <w:sz w:val="20"/>
          <w:szCs w:val="20"/>
        </w:rPr>
        <w:t>Figure 2</w:t>
      </w:r>
      <w:r w:rsidRPr="00045B9F">
        <w:rPr>
          <w:sz w:val="20"/>
          <w:szCs w:val="20"/>
        </w:rPr>
        <w:t xml:space="preserve"> -</w:t>
      </w:r>
      <w:r w:rsidR="00A95D5F" w:rsidRPr="00045B9F">
        <w:rPr>
          <w:sz w:val="20"/>
          <w:szCs w:val="20"/>
        </w:rPr>
        <w:t xml:space="preserve"> TV advert application: apartment sale</w:t>
      </w:r>
    </w:p>
    <w:p w:rsidR="00947A5E" w:rsidRDefault="007460FC" w:rsidP="00BB4C44">
      <w:r>
        <w:t xml:space="preserve">Of course independent </w:t>
      </w:r>
      <w:r w:rsidR="00F242E3">
        <w:t>main</w:t>
      </w:r>
      <w:r>
        <w:t xml:space="preserve"> applications displayed on a single screen are </w:t>
      </w:r>
      <w:r w:rsidR="000974C7">
        <w:t>out of</w:t>
      </w:r>
      <w:r>
        <w:t xml:space="preserve"> this </w:t>
      </w:r>
      <w:r w:rsidR="00E86D49">
        <w:t>technical report</w:t>
      </w:r>
      <w:r w:rsidR="000974C7">
        <w:t xml:space="preserve"> concern</w:t>
      </w:r>
      <w:r>
        <w:t xml:space="preserve">. </w:t>
      </w:r>
      <w:r w:rsidR="00AD2AED">
        <w:t>S</w:t>
      </w:r>
      <w:r w:rsidR="00947A5E">
        <w:t xml:space="preserve">ome simple </w:t>
      </w:r>
      <w:r w:rsidR="002761F5">
        <w:t xml:space="preserve">distributed </w:t>
      </w:r>
      <w:r w:rsidR="00947A5E">
        <w:t xml:space="preserve">multi-device applications only offer a kind of a more sophisticated remote control. </w:t>
      </w:r>
      <w:r w:rsidR="009A1D01">
        <w:t>Companion</w:t>
      </w:r>
      <w:r w:rsidR="00947A5E">
        <w:t xml:space="preserve"> devices are used only to send commands to the </w:t>
      </w:r>
      <w:r w:rsidR="00F242E3">
        <w:t>main</w:t>
      </w:r>
      <w:r w:rsidR="00947A5E">
        <w:t xml:space="preserve"> device,</w:t>
      </w:r>
      <w:r w:rsidR="00947A5E" w:rsidRPr="00947A5E">
        <w:t xml:space="preserve"> </w:t>
      </w:r>
      <w:r w:rsidR="00947A5E">
        <w:t>taking profit of its</w:t>
      </w:r>
      <w:r w:rsidR="00947A5E" w:rsidRPr="00947A5E">
        <w:t xml:space="preserve"> interaction advantages such as touch screens, sensors and high capable graphics rendering</w:t>
      </w:r>
      <w:r w:rsidR="00947A5E">
        <w:t>.</w:t>
      </w:r>
      <w:r w:rsidR="00947A5E" w:rsidRPr="00947A5E">
        <w:t xml:space="preserve"> </w:t>
      </w:r>
      <w:r w:rsidR="00947A5E">
        <w:t>T</w:t>
      </w:r>
      <w:r w:rsidR="00947A5E" w:rsidRPr="00947A5E">
        <w:t xml:space="preserve">he </w:t>
      </w:r>
      <w:r w:rsidR="009A1D01">
        <w:t>companion</w:t>
      </w:r>
      <w:r w:rsidR="00947A5E" w:rsidRPr="00947A5E">
        <w:t xml:space="preserve"> device can be used to launch, pause, play, hide, resize, fast forward or rewind the </w:t>
      </w:r>
      <w:r w:rsidR="00F242E3">
        <w:t>main</w:t>
      </w:r>
      <w:r w:rsidR="00947A5E" w:rsidRPr="00947A5E">
        <w:t xml:space="preserve"> </w:t>
      </w:r>
      <w:r w:rsidR="00F242E3">
        <w:t xml:space="preserve">audiovisual </w:t>
      </w:r>
      <w:r w:rsidR="00947A5E" w:rsidRPr="00947A5E">
        <w:t>content</w:t>
      </w:r>
      <w:r w:rsidR="00947A5E">
        <w:t>.</w:t>
      </w:r>
      <w:r w:rsidR="002761F5">
        <w:t xml:space="preserve"> In the</w:t>
      </w:r>
      <w:r w:rsidR="00947A5E">
        <w:t>s</w:t>
      </w:r>
      <w:r w:rsidR="002761F5">
        <w:t>e distributed</w:t>
      </w:r>
      <w:r w:rsidR="00947A5E">
        <w:t xml:space="preserve"> multi-device application</w:t>
      </w:r>
      <w:r w:rsidR="002761F5">
        <w:t>s</w:t>
      </w:r>
      <w:r w:rsidR="00947A5E">
        <w:t xml:space="preserve"> there is no communication between secondary devices.</w:t>
      </w:r>
      <w:r w:rsidR="002761F5">
        <w:t xml:space="preserve"> The communication is only between the secondary devices and the </w:t>
      </w:r>
      <w:r w:rsidR="00F242E3">
        <w:t>main</w:t>
      </w:r>
      <w:r w:rsidR="002761F5">
        <w:t xml:space="preserve"> device; a unidirectional communication only to send commands.</w:t>
      </w:r>
    </w:p>
    <w:p w:rsidR="00020FB8" w:rsidRDefault="00BB4C44" w:rsidP="00BB4C44">
      <w:r>
        <w:t xml:space="preserve">Figure 3 shows the </w:t>
      </w:r>
      <w:r w:rsidRPr="00DF7A67">
        <w:t xml:space="preserve">AT&amp;T </w:t>
      </w:r>
      <w:r w:rsidR="002761F5">
        <w:t>remote control. O</w:t>
      </w:r>
      <w:r w:rsidRPr="00DF7A67">
        <w:t xml:space="preserve">nce the content has been selected and launched on the </w:t>
      </w:r>
      <w:r w:rsidR="00F242E3">
        <w:t>main</w:t>
      </w:r>
      <w:r w:rsidRPr="00DF7A67">
        <w:t xml:space="preserve"> screen, the </w:t>
      </w:r>
      <w:r w:rsidR="009F03B1">
        <w:t>companion</w:t>
      </w:r>
      <w:r w:rsidRPr="00DF7A67">
        <w:t xml:space="preserve"> screen can still be used to pause, play, </w:t>
      </w:r>
      <w:r>
        <w:t xml:space="preserve">fast forward or rewind </w:t>
      </w:r>
      <w:r w:rsidR="00311CEC">
        <w:t xml:space="preserve">the </w:t>
      </w:r>
      <w:r>
        <w:t xml:space="preserve">content. </w:t>
      </w:r>
      <w:r w:rsidR="00E81C71" w:rsidRPr="00E81C71">
        <w:t>Another example is Chromecast (Figure 4) which allows for browsin</w:t>
      </w:r>
      <w:r w:rsidR="006C6874">
        <w:t>g</w:t>
      </w:r>
      <w:r w:rsidR="00E81C71" w:rsidRPr="00E81C71">
        <w:t xml:space="preserve"> for what to watch, control playback, and adjust volume using a secondary device.</w:t>
      </w:r>
    </w:p>
    <w:p w:rsidR="00BB4C44" w:rsidRDefault="00020FB8" w:rsidP="002761F5">
      <w:pPr>
        <w:spacing w:before="60"/>
        <w:jc w:val="center"/>
      </w:pPr>
      <w:r>
        <w:tab/>
      </w:r>
    </w:p>
    <w:p w:rsidR="00BB4C44" w:rsidRPr="00045B9F" w:rsidRDefault="00BB4C44" w:rsidP="0092224E">
      <w:pPr>
        <w:pStyle w:val="Caption"/>
        <w:spacing w:before="0" w:after="360" w:line="240" w:lineRule="auto"/>
        <w:jc w:val="both"/>
        <w:rPr>
          <w:sz w:val="20"/>
          <w:szCs w:val="20"/>
        </w:rPr>
      </w:pPr>
      <w:r w:rsidRPr="00045B9F">
        <w:rPr>
          <w:sz w:val="20"/>
          <w:szCs w:val="20"/>
        </w:rPr>
        <w:t>Figure 3 – Using AT&amp;T remote control application</w:t>
      </w:r>
      <w:r w:rsidR="00020FB8" w:rsidRPr="00045B9F">
        <w:rPr>
          <w:sz w:val="20"/>
          <w:szCs w:val="20"/>
        </w:rPr>
        <w:tab/>
      </w:r>
      <w:r w:rsidR="00AA1D0F" w:rsidRPr="00045B9F">
        <w:rPr>
          <w:sz w:val="20"/>
          <w:szCs w:val="20"/>
        </w:rPr>
        <w:tab/>
      </w:r>
      <w:r w:rsidR="00020FB8" w:rsidRPr="00045B9F">
        <w:rPr>
          <w:sz w:val="20"/>
          <w:szCs w:val="20"/>
        </w:rPr>
        <w:t xml:space="preserve">Figure 4 </w:t>
      </w:r>
      <w:r w:rsidR="00AA1D0F" w:rsidRPr="00045B9F">
        <w:rPr>
          <w:sz w:val="20"/>
          <w:szCs w:val="20"/>
        </w:rPr>
        <w:t>–</w:t>
      </w:r>
      <w:r w:rsidR="00020FB8" w:rsidRPr="00045B9F">
        <w:rPr>
          <w:sz w:val="20"/>
          <w:szCs w:val="20"/>
        </w:rPr>
        <w:t xml:space="preserve"> </w:t>
      </w:r>
      <w:proofErr w:type="spellStart"/>
      <w:r w:rsidR="00020FB8" w:rsidRPr="00045B9F">
        <w:rPr>
          <w:sz w:val="20"/>
          <w:szCs w:val="20"/>
        </w:rPr>
        <w:t>ChromeCast</w:t>
      </w:r>
      <w:proofErr w:type="spellEnd"/>
      <w:r w:rsidR="00E81C71" w:rsidRPr="00045B9F">
        <w:rPr>
          <w:sz w:val="20"/>
          <w:szCs w:val="20"/>
        </w:rPr>
        <w:t xml:space="preserve"> </w:t>
      </w:r>
      <w:r w:rsidR="00E81C71" w:rsidRPr="00045B9F">
        <w:rPr>
          <w:sz w:val="20"/>
          <w:szCs w:val="20"/>
        </w:rPr>
        <w:tab/>
      </w:r>
      <w:r w:rsidR="00E81C71" w:rsidRPr="00045B9F">
        <w:rPr>
          <w:sz w:val="20"/>
          <w:szCs w:val="20"/>
        </w:rPr>
        <w:br/>
      </w:r>
      <w:r w:rsidR="00E81C71" w:rsidRPr="00045B9F">
        <w:rPr>
          <w:sz w:val="20"/>
          <w:szCs w:val="20"/>
        </w:rPr>
        <w:tab/>
      </w:r>
      <w:r w:rsidR="00E81C71" w:rsidRPr="00045B9F">
        <w:rPr>
          <w:sz w:val="20"/>
          <w:szCs w:val="20"/>
        </w:rPr>
        <w:tab/>
      </w:r>
      <w:r w:rsidR="00AA1D0F" w:rsidRPr="00045B9F">
        <w:rPr>
          <w:sz w:val="18"/>
        </w:rPr>
        <w:t>(figure took from [</w:t>
      </w:r>
      <w:r w:rsidR="00FF1F37">
        <w:rPr>
          <w:sz w:val="18"/>
        </w:rPr>
        <w:t>29</w:t>
      </w:r>
      <w:r w:rsidR="00AA1D0F" w:rsidRPr="00045B9F">
        <w:rPr>
          <w:sz w:val="18"/>
        </w:rPr>
        <w:t>])</w:t>
      </w:r>
      <w:r w:rsidR="00E81C71" w:rsidRPr="00045B9F">
        <w:rPr>
          <w:sz w:val="20"/>
          <w:szCs w:val="20"/>
        </w:rPr>
        <w:tab/>
        <w:t xml:space="preserve">            </w:t>
      </w:r>
      <w:r w:rsidR="00AF7F3F" w:rsidRPr="00045B9F">
        <w:rPr>
          <w:sz w:val="20"/>
          <w:szCs w:val="20"/>
        </w:rPr>
        <w:t xml:space="preserve"> </w:t>
      </w:r>
      <w:r w:rsidR="00E81C71" w:rsidRPr="00045B9F">
        <w:rPr>
          <w:sz w:val="20"/>
          <w:szCs w:val="20"/>
        </w:rPr>
        <w:t xml:space="preserve">    </w:t>
      </w:r>
      <w:r w:rsidR="00E81C71" w:rsidRPr="00045B9F">
        <w:rPr>
          <w:sz w:val="16"/>
          <w:szCs w:val="16"/>
        </w:rPr>
        <w:t>(https://www.google.com.br/intl/en/chrome/devices/chromecast/)</w:t>
      </w:r>
    </w:p>
    <w:p w:rsidR="000F3048" w:rsidRDefault="000F3048" w:rsidP="000F3048">
      <w:r w:rsidRPr="006765DA">
        <w:t>TV discovery applications</w:t>
      </w:r>
      <w:r>
        <w:t xml:space="preserve"> are, in general, examples of distributed multi-device applications with very similar characteristics to the last previous group of applications. </w:t>
      </w:r>
      <w:r w:rsidRPr="006765DA">
        <w:t xml:space="preserve">TV discovery applications allow searching, selecting and launching the selected content from the </w:t>
      </w:r>
      <w:r w:rsidR="009F03B1">
        <w:t>companion</w:t>
      </w:r>
      <w:r w:rsidRPr="006765DA">
        <w:t xml:space="preserve"> screen to the </w:t>
      </w:r>
      <w:r w:rsidR="00F242E3">
        <w:t>main</w:t>
      </w:r>
      <w:r w:rsidRPr="006765DA">
        <w:t xml:space="preserve"> screen.</w:t>
      </w:r>
      <w:r>
        <w:t xml:space="preserve"> Figure 5 shows an example of this kind of application.</w:t>
      </w:r>
    </w:p>
    <w:p w:rsidR="000F3048" w:rsidRDefault="000F3048" w:rsidP="00045B9F">
      <w:pPr>
        <w:jc w:val="center"/>
      </w:pPr>
    </w:p>
    <w:p w:rsidR="000F3048" w:rsidRPr="00045B9F" w:rsidRDefault="000F3048" w:rsidP="00AF7F3F">
      <w:pPr>
        <w:pStyle w:val="Caption"/>
        <w:spacing w:before="0" w:after="240"/>
        <w:ind w:firstLine="284"/>
        <w:rPr>
          <w:sz w:val="20"/>
          <w:szCs w:val="20"/>
        </w:rPr>
      </w:pPr>
      <w:r w:rsidRPr="00045B9F">
        <w:rPr>
          <w:sz w:val="20"/>
          <w:szCs w:val="20"/>
        </w:rPr>
        <w:t>Figu</w:t>
      </w:r>
      <w:r w:rsidR="000974C7" w:rsidRPr="00045B9F">
        <w:rPr>
          <w:sz w:val="20"/>
          <w:szCs w:val="20"/>
        </w:rPr>
        <w:t>re 5</w:t>
      </w:r>
      <w:r w:rsidRPr="00045B9F">
        <w:rPr>
          <w:sz w:val="20"/>
          <w:szCs w:val="20"/>
        </w:rPr>
        <w:t xml:space="preserve"> - </w:t>
      </w:r>
      <w:proofErr w:type="spellStart"/>
      <w:r w:rsidRPr="00045B9F">
        <w:rPr>
          <w:sz w:val="20"/>
          <w:szCs w:val="20"/>
        </w:rPr>
        <w:t>SkyPlus</w:t>
      </w:r>
      <w:proofErr w:type="spellEnd"/>
      <w:r w:rsidRPr="00045B9F">
        <w:rPr>
          <w:sz w:val="20"/>
          <w:szCs w:val="20"/>
        </w:rPr>
        <w:t xml:space="preserve"> iPad application EPG with several categories to sort programs: Entertainment, lifestyle, movies, favorites (figure took from [</w:t>
      </w:r>
      <w:r w:rsidR="00FF1F37">
        <w:rPr>
          <w:sz w:val="20"/>
          <w:szCs w:val="20"/>
        </w:rPr>
        <w:t>29</w:t>
      </w:r>
      <w:r w:rsidRPr="00045B9F">
        <w:rPr>
          <w:sz w:val="20"/>
          <w:szCs w:val="20"/>
        </w:rPr>
        <w:t>])</w:t>
      </w:r>
    </w:p>
    <w:p w:rsidR="000F3048" w:rsidRDefault="000F3048" w:rsidP="00507EC2">
      <w:r>
        <w:t xml:space="preserve">Distributed multi-device applications without any communication among secondary devices </w:t>
      </w:r>
      <w:r w:rsidR="008F7C56">
        <w:t xml:space="preserve">and in which secondary devices communicate with the </w:t>
      </w:r>
      <w:r w:rsidR="00F242E3">
        <w:t>main</w:t>
      </w:r>
      <w:r w:rsidR="008F7C56">
        <w:t xml:space="preserve"> device only to send commands </w:t>
      </w:r>
      <w:r>
        <w:t xml:space="preserve">are also </w:t>
      </w:r>
      <w:r w:rsidR="000974C7">
        <w:t>out of</w:t>
      </w:r>
      <w:r>
        <w:t xml:space="preserve"> this </w:t>
      </w:r>
      <w:r w:rsidR="00E86D49">
        <w:t>technical report</w:t>
      </w:r>
      <w:r>
        <w:t xml:space="preserve"> </w:t>
      </w:r>
      <w:r w:rsidR="000974C7">
        <w:t>concern.</w:t>
      </w:r>
    </w:p>
    <w:p w:rsidR="006765DA" w:rsidRDefault="002761F5" w:rsidP="00507EC2">
      <w:r>
        <w:t xml:space="preserve">Still very closed to the </w:t>
      </w:r>
      <w:r w:rsidR="00533EB9">
        <w:t xml:space="preserve">independent </w:t>
      </w:r>
      <w:r w:rsidR="00F242E3">
        <w:t>main</w:t>
      </w:r>
      <w:r w:rsidR="00533EB9">
        <w:t xml:space="preserve"> applications, we have the distributed multi-device applications with single control logic to present their content on multiples devices. </w:t>
      </w:r>
      <w:r w:rsidR="006765DA">
        <w:t xml:space="preserve">Secondary devices </w:t>
      </w:r>
      <w:r w:rsidR="009E432A">
        <w:t xml:space="preserve">must register on the parent device running the application </w:t>
      </w:r>
      <w:r w:rsidR="00533EB9">
        <w:t xml:space="preserve">logic </w:t>
      </w:r>
      <w:r w:rsidR="009E432A">
        <w:t xml:space="preserve">in order to be able to </w:t>
      </w:r>
      <w:r w:rsidR="00563A74">
        <w:t>present</w:t>
      </w:r>
      <w:r w:rsidR="009E432A">
        <w:t xml:space="preserve"> the content </w:t>
      </w:r>
      <w:r w:rsidR="006765DA">
        <w:t xml:space="preserve">addressed to them. We say that they run in a </w:t>
      </w:r>
      <w:r w:rsidR="006765DA" w:rsidRPr="006765DA">
        <w:rPr>
          <w:i/>
        </w:rPr>
        <w:t>passive class</w:t>
      </w:r>
      <w:r w:rsidR="00563A74">
        <w:t xml:space="preserve">. Figure </w:t>
      </w:r>
      <w:r w:rsidR="0008533D">
        <w:t>6</w:t>
      </w:r>
      <w:r w:rsidR="006765DA">
        <w:t xml:space="preserve"> shows a tic-tac-toe game as an example. The application runs on the </w:t>
      </w:r>
      <w:r w:rsidR="00F242E3">
        <w:t>main</w:t>
      </w:r>
      <w:r w:rsidR="00533EB9">
        <w:t xml:space="preserve"> screen </w:t>
      </w:r>
      <w:r w:rsidR="006765DA">
        <w:lastRenderedPageBreak/>
        <w:t>device during a Kids Show</w:t>
      </w:r>
      <w:r w:rsidR="00533EB9">
        <w:t>. T</w:t>
      </w:r>
      <w:r w:rsidR="006765DA">
        <w:t xml:space="preserve">he </w:t>
      </w:r>
      <w:r w:rsidR="00563A74">
        <w:t>game</w:t>
      </w:r>
      <w:r w:rsidR="006765DA">
        <w:t xml:space="preserve"> </w:t>
      </w:r>
      <w:r w:rsidR="00563A74">
        <w:t>is</w:t>
      </w:r>
      <w:r w:rsidR="006765DA">
        <w:t xml:space="preserve"> displayed both on the </w:t>
      </w:r>
      <w:r w:rsidR="00F242E3">
        <w:t>main</w:t>
      </w:r>
      <w:r w:rsidR="006765DA">
        <w:t xml:space="preserve"> and companion screens.</w:t>
      </w:r>
      <w:r w:rsidR="00DA193C">
        <w:t xml:space="preserve"> Although semantically related with the </w:t>
      </w:r>
      <w:r w:rsidR="00F242E3">
        <w:t>main</w:t>
      </w:r>
      <w:r w:rsidR="00DA193C">
        <w:t xml:space="preserve"> screen’s content, there is no temporal synchronization with this content, except that the application is enable only during the Kids show.</w:t>
      </w:r>
      <w:r w:rsidR="00B276B0">
        <w:t xml:space="preserve"> A bidirectional communication between the (parent) </w:t>
      </w:r>
      <w:r w:rsidR="00F242E3">
        <w:t>main</w:t>
      </w:r>
      <w:r w:rsidR="00B276B0">
        <w:t xml:space="preserve"> </w:t>
      </w:r>
      <w:r w:rsidR="00533EB9">
        <w:t xml:space="preserve">device </w:t>
      </w:r>
      <w:r w:rsidR="00B276B0">
        <w:t xml:space="preserve">and the secondary devices must be established. Secondary devices communicate </w:t>
      </w:r>
      <w:r w:rsidR="00533EB9">
        <w:t xml:space="preserve">with each other </w:t>
      </w:r>
      <w:r w:rsidR="00B276B0">
        <w:t>via the parent device.</w:t>
      </w:r>
    </w:p>
    <w:p w:rsidR="00E156BE" w:rsidRDefault="00E156BE" w:rsidP="00045B9F">
      <w:pPr>
        <w:jc w:val="center"/>
      </w:pPr>
    </w:p>
    <w:p w:rsidR="00E156BE" w:rsidRPr="00045B9F" w:rsidRDefault="0008533D" w:rsidP="00AF7F3F">
      <w:pPr>
        <w:pStyle w:val="Caption"/>
        <w:spacing w:before="0" w:after="240"/>
        <w:ind w:firstLine="284"/>
        <w:rPr>
          <w:sz w:val="20"/>
          <w:szCs w:val="20"/>
        </w:rPr>
      </w:pPr>
      <w:r w:rsidRPr="00045B9F">
        <w:rPr>
          <w:sz w:val="20"/>
          <w:szCs w:val="20"/>
        </w:rPr>
        <w:t>Figure 6</w:t>
      </w:r>
      <w:r w:rsidR="00E85FDC" w:rsidRPr="00045B9F">
        <w:rPr>
          <w:sz w:val="20"/>
          <w:szCs w:val="20"/>
        </w:rPr>
        <w:t xml:space="preserve"> – Tic-tac-toe game running on the primary device (first screen) and displayed </w:t>
      </w:r>
      <w:r w:rsidR="00C74D94" w:rsidRPr="00045B9F">
        <w:rPr>
          <w:sz w:val="20"/>
          <w:szCs w:val="20"/>
        </w:rPr>
        <w:t xml:space="preserve">both </w:t>
      </w:r>
      <w:r w:rsidR="00E85FDC" w:rsidRPr="00045B9F">
        <w:rPr>
          <w:sz w:val="20"/>
          <w:szCs w:val="20"/>
        </w:rPr>
        <w:t xml:space="preserve">on the first and </w:t>
      </w:r>
      <w:r w:rsidR="009F03B1" w:rsidRPr="00045B9F">
        <w:rPr>
          <w:sz w:val="20"/>
          <w:szCs w:val="20"/>
        </w:rPr>
        <w:t>companion</w:t>
      </w:r>
      <w:r w:rsidR="00E85FDC" w:rsidRPr="00045B9F">
        <w:rPr>
          <w:sz w:val="20"/>
          <w:szCs w:val="20"/>
        </w:rPr>
        <w:t xml:space="preserve"> screens.</w:t>
      </w:r>
    </w:p>
    <w:p w:rsidR="006B459A" w:rsidRDefault="00F902E5" w:rsidP="00507EC2">
      <w:r>
        <w:t xml:space="preserve">Social TV applications </w:t>
      </w:r>
      <w:r w:rsidRPr="00F902E5">
        <w:t>aim at creating an attractive social TV network, using TV content a</w:t>
      </w:r>
      <w:r>
        <w:t>s a driver t</w:t>
      </w:r>
      <w:r w:rsidR="0029307E">
        <w:t>o join the</w:t>
      </w:r>
      <w:r>
        <w:t xml:space="preserve"> network. </w:t>
      </w:r>
      <w:r w:rsidR="00B44855">
        <w:t xml:space="preserve">They are examples of distributed </w:t>
      </w:r>
      <w:r w:rsidR="0008533D">
        <w:t xml:space="preserve">multi-device </w:t>
      </w:r>
      <w:r w:rsidR="00B44855">
        <w:t xml:space="preserve">applications with independent control in which communication between secondary devices is essential. </w:t>
      </w:r>
      <w:r w:rsidR="0029307E" w:rsidRPr="0029307E">
        <w:t xml:space="preserve">Social TV </w:t>
      </w:r>
      <w:r w:rsidR="0029307E">
        <w:t xml:space="preserve">usually </w:t>
      </w:r>
      <w:r w:rsidR="0029307E" w:rsidRPr="0029307E">
        <w:t>consists of conversations about TV shows</w:t>
      </w:r>
      <w:r w:rsidR="0029307E">
        <w:t>,</w:t>
      </w:r>
      <w:r w:rsidR="0029307E" w:rsidRPr="0029307E">
        <w:t xml:space="preserve"> carried out on social networks</w:t>
      </w:r>
      <w:r w:rsidR="0029307E">
        <w:t xml:space="preserve">, </w:t>
      </w:r>
      <w:r w:rsidR="0029307E" w:rsidRPr="0029307E">
        <w:t>to rate, recommend or discuss shows—during or after initial</w:t>
      </w:r>
      <w:r w:rsidR="0008533D" w:rsidRPr="0008533D">
        <w:t xml:space="preserve"> </w:t>
      </w:r>
      <w:r w:rsidR="0008533D">
        <w:t>broadcasting</w:t>
      </w:r>
      <w:r w:rsidR="0029307E">
        <w:t xml:space="preserve">. </w:t>
      </w:r>
      <w:r w:rsidR="0029307E" w:rsidRPr="0029307E">
        <w:t xml:space="preserve">Social TV is without doubt the most popular way to use the </w:t>
      </w:r>
      <w:r w:rsidR="0008533D">
        <w:t>companion</w:t>
      </w:r>
      <w:r w:rsidR="0029307E" w:rsidRPr="0029307E">
        <w:t xml:space="preserve"> screen.</w:t>
      </w:r>
      <w:r w:rsidR="0029307E">
        <w:t xml:space="preserve"> Most of commercial </w:t>
      </w:r>
      <w:r w:rsidR="00505DF3">
        <w:t xml:space="preserve">Social TV </w:t>
      </w:r>
      <w:r w:rsidR="0029307E">
        <w:t xml:space="preserve">applications do not have any synchronization with the </w:t>
      </w:r>
      <w:r w:rsidR="00F242E3">
        <w:t>main</w:t>
      </w:r>
      <w:r w:rsidR="0029307E">
        <w:t xml:space="preserve"> screen content. Communication with the </w:t>
      </w:r>
      <w:r w:rsidR="00F242E3">
        <w:t xml:space="preserve">main </w:t>
      </w:r>
      <w:r w:rsidR="0029307E">
        <w:t>device is not usual, except to start an application by using some ACR (</w:t>
      </w:r>
      <w:proofErr w:type="spellStart"/>
      <w:r w:rsidR="0029307E">
        <w:t>Authomatic</w:t>
      </w:r>
      <w:proofErr w:type="spellEnd"/>
      <w:r w:rsidR="0029307E">
        <w:t xml:space="preserve"> Content Recognition) technology</w:t>
      </w:r>
      <w:r w:rsidR="0008533D">
        <w:t xml:space="preserve"> [</w:t>
      </w:r>
      <w:r w:rsidR="00AE4FA8">
        <w:t>3, 10</w:t>
      </w:r>
      <w:r w:rsidR="00900825">
        <w:t>]</w:t>
      </w:r>
      <w:r w:rsidR="0029307E">
        <w:t xml:space="preserve">. </w:t>
      </w:r>
      <w:r w:rsidR="00E81C71">
        <w:t>Figure 7</w:t>
      </w:r>
      <w:r w:rsidR="00B44855">
        <w:t xml:space="preserve"> </w:t>
      </w:r>
      <w:r w:rsidR="00E85FDC">
        <w:t>present</w:t>
      </w:r>
      <w:r w:rsidR="00B44855">
        <w:t xml:space="preserve"> an example </w:t>
      </w:r>
      <w:r w:rsidR="00C83414">
        <w:t>on</w:t>
      </w:r>
      <w:r w:rsidR="00B44855">
        <w:t xml:space="preserve"> </w:t>
      </w:r>
      <w:r w:rsidR="00E85FDC">
        <w:t xml:space="preserve">commenting TV shows. </w:t>
      </w:r>
      <w:proofErr w:type="spellStart"/>
      <w:r w:rsidR="00E85FDC">
        <w:t>SideCastr</w:t>
      </w:r>
      <w:proofErr w:type="spellEnd"/>
      <w:r w:rsidR="00E85FDC">
        <w:t xml:space="preserve"> application allows for synchronizing the </w:t>
      </w:r>
      <w:r w:rsidR="00C83414">
        <w:t xml:space="preserve">main audiovisual stream on the </w:t>
      </w:r>
      <w:r w:rsidR="00F242E3">
        <w:t>main</w:t>
      </w:r>
      <w:r w:rsidR="00E85FDC">
        <w:t xml:space="preserve"> screen with the </w:t>
      </w:r>
      <w:r w:rsidR="00C83414">
        <w:t>companion</w:t>
      </w:r>
      <w:r w:rsidR="00E85FDC">
        <w:t xml:space="preserve"> screen for some specific TV shows that are listed in the application. Then the consumer can comment in some pre-defined categories and see other people’s comments while the show is on.</w:t>
      </w:r>
      <w:r w:rsidR="00C83414">
        <w:t xml:space="preserve"> In the example, </w:t>
      </w:r>
      <w:proofErr w:type="spellStart"/>
      <w:r w:rsidR="00C83414">
        <w:t>S</w:t>
      </w:r>
      <w:r w:rsidR="00E85FDC">
        <w:t>ideCastr</w:t>
      </w:r>
      <w:proofErr w:type="spellEnd"/>
      <w:r w:rsidR="00E85FDC">
        <w:t xml:space="preserve"> recognized automatically that the NBA final 2012 was playing. In</w:t>
      </w:r>
      <w:r w:rsidR="00B63D52">
        <w:t xml:space="preserve"> [</w:t>
      </w:r>
      <w:r w:rsidR="00AE4FA8">
        <w:t>29</w:t>
      </w:r>
      <w:r w:rsidR="00B63D52">
        <w:t xml:space="preserve">] several other </w:t>
      </w:r>
      <w:r w:rsidR="00E85FDC">
        <w:t xml:space="preserve">Social TV application </w:t>
      </w:r>
      <w:r w:rsidR="00B63D52">
        <w:t>examples</w:t>
      </w:r>
      <w:r w:rsidR="00306357">
        <w:t xml:space="preserve"> (</w:t>
      </w:r>
      <w:proofErr w:type="spellStart"/>
      <w:r w:rsidR="00306357">
        <w:t>ConnectTV</w:t>
      </w:r>
      <w:proofErr w:type="spellEnd"/>
      <w:r w:rsidR="00306357">
        <w:t xml:space="preserve">, </w:t>
      </w:r>
      <w:proofErr w:type="spellStart"/>
      <w:r w:rsidR="00306357">
        <w:t>tvtag</w:t>
      </w:r>
      <w:proofErr w:type="spellEnd"/>
      <w:r w:rsidR="00306357">
        <w:t xml:space="preserve">, </w:t>
      </w:r>
      <w:proofErr w:type="spellStart"/>
      <w:r w:rsidR="00306357">
        <w:t>IntoNow</w:t>
      </w:r>
      <w:proofErr w:type="spellEnd"/>
      <w:r w:rsidR="00306357">
        <w:t xml:space="preserve">, </w:t>
      </w:r>
      <w:proofErr w:type="spellStart"/>
      <w:r w:rsidR="00306357">
        <w:t>WayIn</w:t>
      </w:r>
      <w:proofErr w:type="spellEnd"/>
      <w:r w:rsidR="00306357">
        <w:t>, etc.)</w:t>
      </w:r>
      <w:r w:rsidR="00E85FDC">
        <w:t xml:space="preserve"> can be found.</w:t>
      </w:r>
    </w:p>
    <w:p w:rsidR="006B459A" w:rsidRDefault="006B459A" w:rsidP="00AF7F3F">
      <w:pPr>
        <w:spacing w:before="240"/>
        <w:jc w:val="center"/>
      </w:pPr>
    </w:p>
    <w:p w:rsidR="006B459A" w:rsidRPr="00045B9F" w:rsidRDefault="00E81C71" w:rsidP="00AF7F3F">
      <w:pPr>
        <w:pStyle w:val="Caption"/>
        <w:spacing w:before="0" w:after="240"/>
        <w:ind w:firstLine="284"/>
        <w:rPr>
          <w:sz w:val="20"/>
          <w:szCs w:val="20"/>
        </w:rPr>
      </w:pPr>
      <w:r w:rsidRPr="00045B9F">
        <w:rPr>
          <w:sz w:val="20"/>
          <w:szCs w:val="20"/>
        </w:rPr>
        <w:t>Figure 7</w:t>
      </w:r>
      <w:r w:rsidR="006B459A" w:rsidRPr="00045B9F">
        <w:rPr>
          <w:sz w:val="20"/>
          <w:szCs w:val="20"/>
        </w:rPr>
        <w:t xml:space="preserve"> </w:t>
      </w:r>
      <w:r w:rsidR="00E85FDC" w:rsidRPr="00045B9F">
        <w:rPr>
          <w:sz w:val="20"/>
          <w:szCs w:val="20"/>
        </w:rPr>
        <w:t>–</w:t>
      </w:r>
      <w:r w:rsidR="006B459A" w:rsidRPr="00045B9F">
        <w:rPr>
          <w:sz w:val="20"/>
          <w:szCs w:val="20"/>
        </w:rPr>
        <w:t xml:space="preserve"> </w:t>
      </w:r>
      <w:proofErr w:type="spellStart"/>
      <w:r w:rsidR="00E85FDC" w:rsidRPr="00045B9F">
        <w:rPr>
          <w:sz w:val="20"/>
          <w:szCs w:val="20"/>
        </w:rPr>
        <w:t>SideCastr</w:t>
      </w:r>
      <w:proofErr w:type="spellEnd"/>
      <w:r w:rsidR="00E85FDC" w:rsidRPr="00045B9F">
        <w:rPr>
          <w:sz w:val="20"/>
          <w:szCs w:val="20"/>
        </w:rPr>
        <w:t xml:space="preserve"> application: comments can be post in any pre-defined categories</w:t>
      </w:r>
      <w:r w:rsidR="00C74D94" w:rsidRPr="00045B9F">
        <w:rPr>
          <w:sz w:val="20"/>
          <w:szCs w:val="20"/>
        </w:rPr>
        <w:t xml:space="preserve"> (figure took from http://www.sidecastr.com/)</w:t>
      </w:r>
      <w:r w:rsidR="00E85FDC" w:rsidRPr="00045B9F">
        <w:rPr>
          <w:sz w:val="20"/>
          <w:szCs w:val="20"/>
        </w:rPr>
        <w:t>.</w:t>
      </w:r>
    </w:p>
    <w:p w:rsidR="00C83414" w:rsidRDefault="00C83414" w:rsidP="00490E99">
      <w:r>
        <w:t xml:space="preserve">In Social TV applications, secondary devices communicate with each other via a social networking service, usually a Web-based service. The communication between the </w:t>
      </w:r>
      <w:r w:rsidR="00F242E3">
        <w:t>main</w:t>
      </w:r>
      <w:r>
        <w:t xml:space="preserve"> device and secondary devices is unidirectional</w:t>
      </w:r>
      <w:r w:rsidR="00C434BE">
        <w:t>,</w:t>
      </w:r>
      <w:r>
        <w:t xml:space="preserve"> when available</w:t>
      </w:r>
      <w:r w:rsidR="00C434BE">
        <w:t>,</w:t>
      </w:r>
      <w:r>
        <w:t xml:space="preserve"> </w:t>
      </w:r>
      <w:r w:rsidR="00C434BE">
        <w:t xml:space="preserve">to allow for the </w:t>
      </w:r>
      <w:r w:rsidR="00F242E3">
        <w:t>main application</w:t>
      </w:r>
      <w:r w:rsidR="00C434BE">
        <w:t xml:space="preserve"> sending synchronization commands to companion screen applications. The communication is performed by some broadcast protocol, or via some ACR technology, </w:t>
      </w:r>
      <w:r w:rsidR="00A362F9">
        <w:t xml:space="preserve">using the main audio (watermarking and fingerprinting) or visual information placed on the </w:t>
      </w:r>
      <w:r w:rsidR="00F242E3">
        <w:t>main</w:t>
      </w:r>
      <w:r w:rsidR="00A362F9">
        <w:t xml:space="preserve"> screen (</w:t>
      </w:r>
      <w:r w:rsidR="009F03B1">
        <w:t>QR code</w:t>
      </w:r>
      <w:r w:rsidR="00A362F9">
        <w:t>,</w:t>
      </w:r>
      <w:r w:rsidR="009F03B1">
        <w:t xml:space="preserve"> </w:t>
      </w:r>
      <w:r w:rsidR="00A362F9">
        <w:t>for example) for synchronization.</w:t>
      </w:r>
    </w:p>
    <w:p w:rsidR="000162BB" w:rsidRDefault="004B11D9" w:rsidP="00490E99">
      <w:r>
        <w:t xml:space="preserve">Enrichment applications </w:t>
      </w:r>
      <w:r w:rsidRPr="00FC406F">
        <w:t xml:space="preserve">aim at giving extra information or content about </w:t>
      </w:r>
      <w:r w:rsidR="005C1AEC">
        <w:t xml:space="preserve">the </w:t>
      </w:r>
      <w:r w:rsidR="00F242E3">
        <w:t>main audiovisual</w:t>
      </w:r>
      <w:r w:rsidR="005C1AEC">
        <w:t xml:space="preserve"> content,</w:t>
      </w:r>
      <w:r w:rsidRPr="00FC406F">
        <w:t xml:space="preserve"> to allow interactivity and enhance customer experience</w:t>
      </w:r>
      <w:r>
        <w:t>,</w:t>
      </w:r>
      <w:r w:rsidRPr="00FC406F">
        <w:t xml:space="preserve"> especially while watching the </w:t>
      </w:r>
      <w:r w:rsidR="00F242E3">
        <w:t>main</w:t>
      </w:r>
      <w:r w:rsidR="00F6641C">
        <w:t xml:space="preserve"> screen</w:t>
      </w:r>
      <w:r w:rsidRPr="00FC406F">
        <w:t>.</w:t>
      </w:r>
      <w:r>
        <w:t xml:space="preserve"> </w:t>
      </w:r>
      <w:r w:rsidRPr="00E35BE0">
        <w:t>Th</w:t>
      </w:r>
      <w:r w:rsidR="00F6641C">
        <w:t>e</w:t>
      </w:r>
      <w:r w:rsidRPr="00E35BE0">
        <w:t xml:space="preserve"> additional content can be available at different moment of the timeline: </w:t>
      </w:r>
      <w:r>
        <w:t>c</w:t>
      </w:r>
      <w:r w:rsidRPr="00E35BE0">
        <w:t>ontent available all the time</w:t>
      </w:r>
      <w:r>
        <w:t>; s</w:t>
      </w:r>
      <w:r w:rsidRPr="00E35BE0">
        <w:t>pecific content available only before or after synchronized content</w:t>
      </w:r>
      <w:r>
        <w:t>; c</w:t>
      </w:r>
      <w:r w:rsidRPr="00E35BE0">
        <w:t xml:space="preserve">ontent synchronized with the </w:t>
      </w:r>
      <w:r w:rsidR="00F242E3">
        <w:t>main</w:t>
      </w:r>
      <w:r w:rsidRPr="00E35BE0">
        <w:t xml:space="preserve"> screen</w:t>
      </w:r>
      <w:r>
        <w:t xml:space="preserve"> available only during the show. </w:t>
      </w:r>
      <w:r w:rsidRPr="00E66E61">
        <w:t>The type of interaction</w:t>
      </w:r>
      <w:r>
        <w:t xml:space="preserve"> </w:t>
      </w:r>
      <w:r w:rsidRPr="00E66E61">
        <w:t>—</w:t>
      </w:r>
      <w:r>
        <w:t xml:space="preserve"> </w:t>
      </w:r>
      <w:r w:rsidRPr="00E66E61">
        <w:t>synchronized with the content on screen</w:t>
      </w:r>
      <w:r>
        <w:t xml:space="preserve"> (</w:t>
      </w:r>
      <w:r w:rsidRPr="00E66E61">
        <w:t>whether the content is a live broadcast or recorded and watched at a later time</w:t>
      </w:r>
      <w:r>
        <w:t xml:space="preserve">), </w:t>
      </w:r>
      <w:r w:rsidRPr="00E66E61">
        <w:t>or complementary</w:t>
      </w:r>
      <w:r>
        <w:t xml:space="preserve"> (</w:t>
      </w:r>
      <w:r w:rsidRPr="00E66E61">
        <w:t xml:space="preserve">independent of the broadcast, which can be used even without the </w:t>
      </w:r>
      <w:r w:rsidR="00F242E3">
        <w:t>main</w:t>
      </w:r>
      <w:r w:rsidRPr="00E66E61">
        <w:t xml:space="preserve"> screen)</w:t>
      </w:r>
      <w:r>
        <w:t xml:space="preserve"> </w:t>
      </w:r>
      <w:r w:rsidRPr="00E66E61">
        <w:t>—</w:t>
      </w:r>
      <w:r>
        <w:t xml:space="preserve"> </w:t>
      </w:r>
      <w:r w:rsidRPr="00E66E61">
        <w:t xml:space="preserve">will determine, the appropriate automatic content recognition (ACR) system </w:t>
      </w:r>
      <w:r w:rsidR="00F6641C">
        <w:t xml:space="preserve">or communication protocol </w:t>
      </w:r>
      <w:r w:rsidRPr="00E66E61">
        <w:t>required.</w:t>
      </w:r>
      <w:r w:rsidR="00490E99">
        <w:t xml:space="preserve"> </w:t>
      </w:r>
      <w:r w:rsidR="002D7E85">
        <w:t>As</w:t>
      </w:r>
      <w:r w:rsidR="000162BB">
        <w:t xml:space="preserve"> an example</w:t>
      </w:r>
      <w:r w:rsidR="002D7E85">
        <w:t xml:space="preserve"> of </w:t>
      </w:r>
      <w:r w:rsidR="00F6641C">
        <w:t>Enrichment</w:t>
      </w:r>
      <w:r w:rsidR="002D7E85">
        <w:t xml:space="preserve"> application</w:t>
      </w:r>
      <w:r w:rsidR="00F6641C">
        <w:t>s</w:t>
      </w:r>
      <w:r w:rsidR="002D7E85">
        <w:t xml:space="preserve"> with </w:t>
      </w:r>
      <w:r w:rsidR="002D7E85">
        <w:lastRenderedPageBreak/>
        <w:t>independent control</w:t>
      </w:r>
      <w:r w:rsidR="000162BB">
        <w:t xml:space="preserve">, </w:t>
      </w:r>
      <w:proofErr w:type="spellStart"/>
      <w:r w:rsidR="000162BB">
        <w:t>IntoNow</w:t>
      </w:r>
      <w:proofErr w:type="spellEnd"/>
      <w:r w:rsidR="000162BB">
        <w:t xml:space="preserve"> </w:t>
      </w:r>
      <w:r w:rsidR="00F6641C">
        <w:t>companion</w:t>
      </w:r>
      <w:r w:rsidR="000162BB">
        <w:t xml:space="preserve"> screen application recognizes automatically which TV show/channel is played on the </w:t>
      </w:r>
      <w:r w:rsidR="00F242E3">
        <w:t>main</w:t>
      </w:r>
      <w:r w:rsidR="000162BB">
        <w:t xml:space="preserve"> screen and displays automatically related information. In this example, ABC World News was live and the screenshot in Figure 8 shows informational content about the American election, allowing access to even further information by tapping on “who will win” or the electoral scoreboard.</w:t>
      </w:r>
    </w:p>
    <w:p w:rsidR="00490E99" w:rsidRDefault="00490E99" w:rsidP="00AF7F3F">
      <w:pPr>
        <w:spacing w:before="240"/>
        <w:jc w:val="center"/>
      </w:pPr>
    </w:p>
    <w:p w:rsidR="000162BB" w:rsidRPr="00045B9F" w:rsidRDefault="00F6641C" w:rsidP="00AF7F3F">
      <w:pPr>
        <w:pStyle w:val="Caption"/>
        <w:spacing w:before="0" w:after="240"/>
        <w:ind w:firstLine="284"/>
        <w:rPr>
          <w:sz w:val="20"/>
          <w:szCs w:val="20"/>
        </w:rPr>
      </w:pPr>
      <w:r w:rsidRPr="00045B9F">
        <w:rPr>
          <w:sz w:val="20"/>
          <w:szCs w:val="20"/>
        </w:rPr>
        <w:t>Figure 8 – Providing</w:t>
      </w:r>
      <w:r w:rsidR="000162BB" w:rsidRPr="00045B9F">
        <w:rPr>
          <w:sz w:val="20"/>
          <w:szCs w:val="20"/>
        </w:rPr>
        <w:t xml:space="preserve"> additional content automatically with </w:t>
      </w:r>
      <w:proofErr w:type="spellStart"/>
      <w:r w:rsidR="000162BB" w:rsidRPr="00045B9F">
        <w:rPr>
          <w:sz w:val="20"/>
          <w:szCs w:val="20"/>
        </w:rPr>
        <w:t>IntoNow</w:t>
      </w:r>
      <w:proofErr w:type="spellEnd"/>
      <w:r w:rsidR="000162BB" w:rsidRPr="00045B9F">
        <w:rPr>
          <w:sz w:val="20"/>
          <w:szCs w:val="20"/>
        </w:rPr>
        <w:t xml:space="preserve"> (figure took from [</w:t>
      </w:r>
      <w:r w:rsidR="00AE4FA8">
        <w:rPr>
          <w:sz w:val="20"/>
          <w:szCs w:val="20"/>
        </w:rPr>
        <w:t>29</w:t>
      </w:r>
      <w:r w:rsidR="000162BB" w:rsidRPr="00045B9F">
        <w:rPr>
          <w:sz w:val="20"/>
          <w:szCs w:val="20"/>
        </w:rPr>
        <w:t>])</w:t>
      </w:r>
    </w:p>
    <w:p w:rsidR="00F6641C" w:rsidRDefault="00F6641C" w:rsidP="0066414B">
      <w:proofErr w:type="spellStart"/>
      <w:r>
        <w:t>IntoNow</w:t>
      </w:r>
      <w:proofErr w:type="spellEnd"/>
      <w:r>
        <w:t xml:space="preserve"> is an example of Enrichment application in which the communication between the </w:t>
      </w:r>
      <w:r w:rsidR="00F242E3">
        <w:t>main</w:t>
      </w:r>
      <w:r>
        <w:t xml:space="preserve"> device and secondary devices is unidirectional, to allow for the </w:t>
      </w:r>
      <w:r w:rsidR="00F242E3">
        <w:t>main application</w:t>
      </w:r>
      <w:r>
        <w:t xml:space="preserve"> sending synchronization commands to companion screen applications. The additional information presented on secondary devices is provided by some Web service.</w:t>
      </w:r>
    </w:p>
    <w:p w:rsidR="005C2E31" w:rsidRDefault="004B11D9" w:rsidP="0066414B">
      <w:r>
        <w:t xml:space="preserve">Enrichment applications are well known applications in terrestrial DTV systems. There are a lot of </w:t>
      </w:r>
      <w:r w:rsidR="00F6641C">
        <w:t xml:space="preserve">independent </w:t>
      </w:r>
      <w:r w:rsidR="00F242E3">
        <w:t>main</w:t>
      </w:r>
      <w:r>
        <w:t xml:space="preserve"> applications </w:t>
      </w:r>
      <w:r w:rsidR="009F03B1">
        <w:t>designed for these platforms</w:t>
      </w:r>
      <w:r>
        <w:t xml:space="preserve">. Figure 2 shows a TV commercial example. </w:t>
      </w:r>
      <w:r w:rsidR="008A55B0" w:rsidRPr="00E66E61">
        <w:t xml:space="preserve">A study led by Decipher for Red Bee Media has shown that more people are waiting for </w:t>
      </w:r>
      <w:r w:rsidR="009F03B1">
        <w:t>companion</w:t>
      </w:r>
      <w:r w:rsidR="008A55B0" w:rsidRPr="00E66E61">
        <w:t xml:space="preserve"> screen applications for live events than for other content [</w:t>
      </w:r>
      <w:r w:rsidR="009F03B1">
        <w:t>9</w:t>
      </w:r>
      <w:r w:rsidR="008A55B0" w:rsidRPr="00E66E61">
        <w:t>].</w:t>
      </w:r>
      <w:r w:rsidR="008A55B0">
        <w:t xml:space="preserve"> </w:t>
      </w:r>
      <w:r w:rsidR="002D7E85">
        <w:t xml:space="preserve">As another example of </w:t>
      </w:r>
      <w:r w:rsidR="009F03B1">
        <w:t>Enrichment</w:t>
      </w:r>
      <w:r w:rsidR="002D7E85">
        <w:t xml:space="preserve"> application with independent control</w:t>
      </w:r>
      <w:r w:rsidR="009F03B1">
        <w:t>,</w:t>
      </w:r>
      <w:r w:rsidR="002D7E85">
        <w:t xml:space="preserve"> </w:t>
      </w:r>
      <w:r w:rsidR="00330A35">
        <w:t xml:space="preserve">the </w:t>
      </w:r>
      <w:r w:rsidR="009F03B1">
        <w:t>companion</w:t>
      </w:r>
      <w:r w:rsidR="00330A35">
        <w:t xml:space="preserve"> screen application </w:t>
      </w:r>
      <w:r w:rsidR="002D7E85">
        <w:t xml:space="preserve">in Figure 9 </w:t>
      </w:r>
      <w:r w:rsidR="00330A35">
        <w:t xml:space="preserve">allows for buying tickets for the FIFA World Cup 2014 and is synchronized with the </w:t>
      </w:r>
      <w:r w:rsidR="00F242E3">
        <w:t>main</w:t>
      </w:r>
      <w:r w:rsidR="00330A35">
        <w:t xml:space="preserve"> screen </w:t>
      </w:r>
      <w:r w:rsidR="009F03B1">
        <w:t xml:space="preserve">soccer game </w:t>
      </w:r>
      <w:r w:rsidR="00330A35">
        <w:t>using QR Code.</w:t>
      </w:r>
    </w:p>
    <w:p w:rsidR="00330A35" w:rsidRDefault="00330A35" w:rsidP="00FE5E0A">
      <w:pPr>
        <w:spacing w:before="240"/>
        <w:jc w:val="center"/>
      </w:pPr>
    </w:p>
    <w:p w:rsidR="00330A35" w:rsidRPr="00045B9F" w:rsidRDefault="00E81C71" w:rsidP="00FE5E0A">
      <w:pPr>
        <w:pStyle w:val="Caption"/>
        <w:spacing w:before="0" w:after="240"/>
        <w:ind w:firstLine="284"/>
        <w:rPr>
          <w:sz w:val="20"/>
          <w:szCs w:val="20"/>
        </w:rPr>
      </w:pPr>
      <w:r w:rsidRPr="00045B9F">
        <w:rPr>
          <w:sz w:val="20"/>
          <w:szCs w:val="20"/>
        </w:rPr>
        <w:t>Figure 9</w:t>
      </w:r>
      <w:r w:rsidR="00330A35" w:rsidRPr="00045B9F">
        <w:rPr>
          <w:sz w:val="20"/>
          <w:szCs w:val="20"/>
        </w:rPr>
        <w:t xml:space="preserve"> – QR code launching a </w:t>
      </w:r>
      <w:r w:rsidR="009F03B1" w:rsidRPr="00045B9F">
        <w:rPr>
          <w:sz w:val="20"/>
          <w:szCs w:val="20"/>
        </w:rPr>
        <w:t>companion</w:t>
      </w:r>
      <w:r w:rsidR="00330A35" w:rsidRPr="00045B9F">
        <w:rPr>
          <w:sz w:val="20"/>
          <w:szCs w:val="20"/>
        </w:rPr>
        <w:t xml:space="preserve"> scree</w:t>
      </w:r>
      <w:r w:rsidR="009F03B1" w:rsidRPr="00045B9F">
        <w:rPr>
          <w:sz w:val="20"/>
          <w:szCs w:val="20"/>
        </w:rPr>
        <w:t>n</w:t>
      </w:r>
      <w:r w:rsidR="00330A35" w:rsidRPr="00045B9F">
        <w:rPr>
          <w:sz w:val="20"/>
          <w:szCs w:val="20"/>
        </w:rPr>
        <w:t xml:space="preserve"> application</w:t>
      </w:r>
    </w:p>
    <w:p w:rsidR="002D7E85" w:rsidRDefault="009F03B1" w:rsidP="002D7E85">
      <w:r>
        <w:t xml:space="preserve">In terrestrial DTV it is usual having the additional companion screen content received from the </w:t>
      </w:r>
      <w:r w:rsidR="00F242E3">
        <w:t>main</w:t>
      </w:r>
      <w:r>
        <w:t xml:space="preserve"> application. The </w:t>
      </w:r>
      <w:r w:rsidR="00F242E3">
        <w:t>main</w:t>
      </w:r>
      <w:r>
        <w:t xml:space="preserve"> application is i</w:t>
      </w:r>
      <w:r w:rsidR="00FA68C7">
        <w:t xml:space="preserve">n charge of receiving both the content to be presented on the </w:t>
      </w:r>
      <w:r w:rsidR="00F242E3">
        <w:t>main</w:t>
      </w:r>
      <w:r w:rsidR="00FA68C7">
        <w:t xml:space="preserve"> device as well content to be presented on secondary devices. ACR technology is not used in this case. Instead a bidirectional communication channel is established between the </w:t>
      </w:r>
      <w:r w:rsidR="00F242E3">
        <w:t>main</w:t>
      </w:r>
      <w:r w:rsidR="00FA68C7">
        <w:t xml:space="preserve"> device and the secondary devices, using some pre-defined protocol. Secondary devices must pair to the </w:t>
      </w:r>
      <w:r w:rsidR="00F242E3">
        <w:t>main</w:t>
      </w:r>
      <w:r w:rsidR="00FA68C7">
        <w:t xml:space="preserve"> device to receive the content to be presented and synchronization commands. Sometimes, even the companion application logic control code is received from the </w:t>
      </w:r>
      <w:r w:rsidR="00F242E3">
        <w:t>main</w:t>
      </w:r>
      <w:r w:rsidR="00FA68C7">
        <w:t xml:space="preserve"> device. The </w:t>
      </w:r>
      <w:r w:rsidR="00A82790">
        <w:t xml:space="preserve">communication channel is bidirectional because it is usual having the companion application also sending synchronization command to the </w:t>
      </w:r>
      <w:r w:rsidR="00F242E3">
        <w:t>main</w:t>
      </w:r>
      <w:r w:rsidR="00A82790">
        <w:t xml:space="preserve"> application. As an example, </w:t>
      </w:r>
      <w:r w:rsidR="002D7E85">
        <w:t xml:space="preserve">Figure 10 shows a snapshot of a </w:t>
      </w:r>
      <w:r w:rsidR="00A82790">
        <w:t>companion</w:t>
      </w:r>
      <w:r w:rsidR="002D7E85">
        <w:t xml:space="preserve"> screen </w:t>
      </w:r>
      <w:r w:rsidR="00A82790">
        <w:t>Enrichment</w:t>
      </w:r>
      <w:r w:rsidR="002D7E85">
        <w:t xml:space="preserve"> application </w:t>
      </w:r>
      <w:r w:rsidR="00A82790">
        <w:t>controlled by</w:t>
      </w:r>
      <w:r w:rsidR="002D7E85">
        <w:t xml:space="preserve"> the </w:t>
      </w:r>
      <w:proofErr w:type="spellStart"/>
      <w:r w:rsidR="002D7E85">
        <w:t>Ginga</w:t>
      </w:r>
      <w:proofErr w:type="spellEnd"/>
      <w:r w:rsidR="002D7E85">
        <w:t xml:space="preserve"> middleware [</w:t>
      </w:r>
      <w:r w:rsidR="00AE4FA8">
        <w:t>3</w:t>
      </w:r>
      <w:r w:rsidR="00406A63">
        <w:t>9</w:t>
      </w:r>
      <w:r w:rsidR="002D7E85">
        <w:t xml:space="preserve">], which is responsible for synchronizing the additional interactive information with the content displayed on the </w:t>
      </w:r>
      <w:r w:rsidR="00F242E3">
        <w:t>main</w:t>
      </w:r>
      <w:r w:rsidR="002D7E85">
        <w:t xml:space="preserve"> screen. </w:t>
      </w:r>
      <w:r w:rsidR="004875BC">
        <w:t xml:space="preserve">The application is related to the Band News live broadcast. </w:t>
      </w:r>
      <w:r w:rsidR="002D7E85">
        <w:t xml:space="preserve">The content shown on the </w:t>
      </w:r>
      <w:r w:rsidR="00A57DC3">
        <w:t>companion</w:t>
      </w:r>
      <w:r w:rsidR="002D7E85">
        <w:t xml:space="preserve"> screen was broadcasted, received by the </w:t>
      </w:r>
      <w:r w:rsidR="00F242E3">
        <w:t>main</w:t>
      </w:r>
      <w:r w:rsidR="002D7E85">
        <w:t xml:space="preserve"> device (a TV set with </w:t>
      </w:r>
      <w:proofErr w:type="spellStart"/>
      <w:r w:rsidR="002D7E85">
        <w:t>Ginga</w:t>
      </w:r>
      <w:proofErr w:type="spellEnd"/>
      <w:r w:rsidR="002D7E85">
        <w:t xml:space="preserve"> middleware) and sent to the </w:t>
      </w:r>
      <w:r w:rsidR="008E66AE">
        <w:t>companion</w:t>
      </w:r>
      <w:r w:rsidR="00F242E3">
        <w:t xml:space="preserve"> screen device via Wi-F</w:t>
      </w:r>
      <w:r w:rsidR="002D7E85">
        <w:t xml:space="preserve">i </w:t>
      </w:r>
      <w:r w:rsidR="004875BC">
        <w:t xml:space="preserve">or Bluetooth </w:t>
      </w:r>
      <w:r w:rsidR="002D7E85">
        <w:t>network.</w:t>
      </w:r>
    </w:p>
    <w:p w:rsidR="002D7E85" w:rsidRDefault="002D7E85" w:rsidP="00FE5E0A">
      <w:pPr>
        <w:spacing w:before="240"/>
        <w:jc w:val="center"/>
      </w:pPr>
    </w:p>
    <w:p w:rsidR="002D7E85" w:rsidRPr="00045B9F" w:rsidRDefault="002D7E85" w:rsidP="00FE5E0A">
      <w:pPr>
        <w:pStyle w:val="Caption"/>
        <w:spacing w:before="0" w:after="240"/>
        <w:ind w:firstLine="284"/>
        <w:rPr>
          <w:sz w:val="20"/>
          <w:szCs w:val="20"/>
        </w:rPr>
      </w:pPr>
      <w:r w:rsidRPr="00045B9F">
        <w:rPr>
          <w:sz w:val="20"/>
          <w:szCs w:val="20"/>
        </w:rPr>
        <w:t xml:space="preserve">Figure </w:t>
      </w:r>
      <w:r w:rsidR="004875BC" w:rsidRPr="00045B9F">
        <w:rPr>
          <w:sz w:val="20"/>
          <w:szCs w:val="20"/>
        </w:rPr>
        <w:t>10</w:t>
      </w:r>
      <w:r w:rsidRPr="00045B9F">
        <w:rPr>
          <w:sz w:val="20"/>
          <w:szCs w:val="20"/>
        </w:rPr>
        <w:t xml:space="preserve"> – </w:t>
      </w:r>
      <w:r w:rsidR="00A57DC3" w:rsidRPr="00045B9F">
        <w:rPr>
          <w:sz w:val="20"/>
          <w:szCs w:val="20"/>
        </w:rPr>
        <w:t>Companion</w:t>
      </w:r>
      <w:r w:rsidRPr="00045B9F">
        <w:rPr>
          <w:sz w:val="20"/>
          <w:szCs w:val="20"/>
        </w:rPr>
        <w:t xml:space="preserve"> screen of the Band News enrichment application</w:t>
      </w:r>
    </w:p>
    <w:p w:rsidR="00330A35" w:rsidRDefault="00930A4F" w:rsidP="002D7E85">
      <w:r>
        <w:t xml:space="preserve">The </w:t>
      </w:r>
      <w:r w:rsidR="00330A35">
        <w:t xml:space="preserve">Gamification </w:t>
      </w:r>
      <w:r>
        <w:t xml:space="preserve">concept has been adopted </w:t>
      </w:r>
      <w:r w:rsidR="00553F82">
        <w:t>by</w:t>
      </w:r>
      <w:r>
        <w:t xml:space="preserve"> some </w:t>
      </w:r>
      <w:r w:rsidR="007D2DE5">
        <w:t>companion</w:t>
      </w:r>
      <w:r>
        <w:t xml:space="preserve"> scree</w:t>
      </w:r>
      <w:r w:rsidR="007D2DE5">
        <w:t>n</w:t>
      </w:r>
      <w:r>
        <w:t xml:space="preserve"> applications.</w:t>
      </w:r>
      <w:r w:rsidR="00330A35">
        <w:t xml:space="preserve"> </w:t>
      </w:r>
      <w:r>
        <w:t>It consists in rewarding users when they perform</w:t>
      </w:r>
      <w:r w:rsidR="00E81C71">
        <w:t xml:space="preserve"> some specific actions. Figure 1</w:t>
      </w:r>
      <w:r w:rsidR="00920350">
        <w:t>1</w:t>
      </w:r>
      <w:r>
        <w:t xml:space="preserve"> shows a distributed </w:t>
      </w:r>
      <w:r w:rsidR="00553F82">
        <w:t xml:space="preserve">multi-device </w:t>
      </w:r>
      <w:r>
        <w:t xml:space="preserve">application under the control </w:t>
      </w:r>
      <w:r w:rsidR="00553F82">
        <w:t>of</w:t>
      </w:r>
      <w:r>
        <w:t xml:space="preserve"> the </w:t>
      </w:r>
      <w:proofErr w:type="spellStart"/>
      <w:r>
        <w:t>Ginga</w:t>
      </w:r>
      <w:proofErr w:type="spellEnd"/>
      <w:r>
        <w:t xml:space="preserve"> middleware [</w:t>
      </w:r>
      <w:r w:rsidR="00406A63">
        <w:t>39</w:t>
      </w:r>
      <w:r>
        <w:t xml:space="preserve">], which is responsible for synchronizing the puzzle game information with the monument displayed on the </w:t>
      </w:r>
      <w:r w:rsidR="00F242E3">
        <w:t>main</w:t>
      </w:r>
      <w:r>
        <w:t xml:space="preserve"> screen. For each monument there is a puzzle that gives points to viewers that </w:t>
      </w:r>
      <w:r>
        <w:lastRenderedPageBreak/>
        <w:t xml:space="preserve">manage to complete it. </w:t>
      </w:r>
      <w:r w:rsidR="008A55B0">
        <w:t>The points can be then used to earn discounts in an online bookstore.</w:t>
      </w:r>
      <w:r w:rsidR="00553F82">
        <w:t xml:space="preserve"> This application has exactly the same non-functional characteristics presented for the application shown in Figure 10.</w:t>
      </w:r>
    </w:p>
    <w:p w:rsidR="008A55B0" w:rsidRDefault="008A55B0" w:rsidP="00FE5E0A">
      <w:pPr>
        <w:spacing w:before="240"/>
        <w:jc w:val="center"/>
      </w:pPr>
    </w:p>
    <w:p w:rsidR="008A55B0" w:rsidRPr="00045B9F" w:rsidRDefault="00E81C71" w:rsidP="00FE5E0A">
      <w:pPr>
        <w:pStyle w:val="Caption"/>
        <w:spacing w:before="0" w:after="240"/>
        <w:ind w:firstLine="284"/>
        <w:rPr>
          <w:sz w:val="20"/>
          <w:szCs w:val="20"/>
        </w:rPr>
      </w:pPr>
      <w:r w:rsidRPr="00045B9F">
        <w:rPr>
          <w:sz w:val="20"/>
          <w:szCs w:val="20"/>
        </w:rPr>
        <w:t>Figure 1</w:t>
      </w:r>
      <w:r w:rsidR="00920350" w:rsidRPr="00045B9F">
        <w:rPr>
          <w:sz w:val="20"/>
          <w:szCs w:val="20"/>
        </w:rPr>
        <w:t>1</w:t>
      </w:r>
      <w:r w:rsidR="008A55B0" w:rsidRPr="00045B9F">
        <w:rPr>
          <w:sz w:val="20"/>
          <w:szCs w:val="20"/>
        </w:rPr>
        <w:t xml:space="preserve"> – Increasing engagement with gamification.</w:t>
      </w:r>
    </w:p>
    <w:p w:rsidR="00514BCE" w:rsidRDefault="00553F82" w:rsidP="00920350">
      <w:r>
        <w:t>As a last example of E</w:t>
      </w:r>
      <w:r w:rsidR="00920350">
        <w:t xml:space="preserve">nrichment applications, Figure 12 shows a soccer </w:t>
      </w:r>
      <w:r w:rsidR="0079107F">
        <w:t>match</w:t>
      </w:r>
      <w:r w:rsidR="00920350">
        <w:t xml:space="preserve"> in which, synchronized with moment that a penalty is signalized, a </w:t>
      </w:r>
      <w:r w:rsidR="00514BCE">
        <w:t xml:space="preserve">game is sent to the two first devices paired to the </w:t>
      </w:r>
      <w:r w:rsidR="00F242E3">
        <w:t>main device</w:t>
      </w:r>
      <w:r w:rsidR="00514BCE">
        <w:t xml:space="preserve"> (the “penalty shooter” is sent to the first device and the “goalkeeper” to the second one). The received game prompts their viewers for choosing a direction. Afterwards, an animation exhibits the result of the penalty shootout on the </w:t>
      </w:r>
      <w:r w:rsidR="00F242E3">
        <w:t>main</w:t>
      </w:r>
      <w:r w:rsidR="00514BCE">
        <w:t xml:space="preserve"> screen.</w:t>
      </w:r>
    </w:p>
    <w:p w:rsidR="002A2017" w:rsidRDefault="002A2017" w:rsidP="00045B9F">
      <w:pPr>
        <w:keepNext/>
        <w:spacing w:before="240"/>
        <w:jc w:val="center"/>
      </w:pPr>
    </w:p>
    <w:p w:rsidR="002A2017" w:rsidRPr="002A2017" w:rsidRDefault="002A2017" w:rsidP="002A2017">
      <w:pPr>
        <w:jc w:val="center"/>
        <w:rPr>
          <w:b/>
          <w:lang w:val="pt-BR"/>
        </w:rPr>
      </w:pPr>
    </w:p>
    <w:p w:rsidR="00920350" w:rsidRPr="00045B9F" w:rsidRDefault="00920350" w:rsidP="00FE5E0A">
      <w:pPr>
        <w:pStyle w:val="Caption"/>
        <w:spacing w:before="0" w:after="240"/>
        <w:ind w:firstLine="284"/>
        <w:rPr>
          <w:sz w:val="20"/>
          <w:szCs w:val="20"/>
        </w:rPr>
      </w:pPr>
      <w:r w:rsidRPr="00045B9F">
        <w:rPr>
          <w:sz w:val="20"/>
          <w:szCs w:val="20"/>
        </w:rPr>
        <w:t>Figure 12 –</w:t>
      </w:r>
      <w:r w:rsidR="00514BCE" w:rsidRPr="00045B9F">
        <w:rPr>
          <w:sz w:val="20"/>
          <w:szCs w:val="20"/>
        </w:rPr>
        <w:t xml:space="preserve"> Brazilian movie</w:t>
      </w:r>
      <w:r w:rsidR="0079107F" w:rsidRPr="00045B9F">
        <w:rPr>
          <w:sz w:val="20"/>
          <w:szCs w:val="20"/>
        </w:rPr>
        <w:t xml:space="preserve"> </w:t>
      </w:r>
      <w:r w:rsidR="00514BCE" w:rsidRPr="00045B9F">
        <w:rPr>
          <w:sz w:val="20"/>
          <w:szCs w:val="20"/>
        </w:rPr>
        <w:t>invitation to the 2014 FIFA World Cup</w:t>
      </w:r>
    </w:p>
    <w:p w:rsidR="0079107F" w:rsidRDefault="0079107F" w:rsidP="0066414B">
      <w:r>
        <w:t xml:space="preserve">The non-functional requirements of this application are particularly interesting. First, we must establish a bidirectional communication channel between the </w:t>
      </w:r>
      <w:r w:rsidR="00F242E3">
        <w:t>main</w:t>
      </w:r>
      <w:r>
        <w:t xml:space="preserve"> device and the secondary devices. Secondary devices must pair to the </w:t>
      </w:r>
      <w:r w:rsidR="00F242E3">
        <w:t>main</w:t>
      </w:r>
      <w:r>
        <w:t xml:space="preserve"> device to establish the connection. Only the first and second paired device will receive the game from the </w:t>
      </w:r>
      <w:r w:rsidR="00F242E3">
        <w:t>main</w:t>
      </w:r>
      <w:r>
        <w:t xml:space="preserve"> application. </w:t>
      </w:r>
      <w:r w:rsidR="008A13E0">
        <w:t xml:space="preserve">The game is adapted to the viewer role: shooter or goal keeper. </w:t>
      </w:r>
      <w:r>
        <w:t xml:space="preserve">The choices made by the </w:t>
      </w:r>
      <w:r w:rsidR="008A13E0">
        <w:t xml:space="preserve">first two paired devices are sent back to the </w:t>
      </w:r>
      <w:r w:rsidR="00F242E3">
        <w:t>main</w:t>
      </w:r>
      <w:r w:rsidR="008A13E0">
        <w:t xml:space="preserve"> application that will show the game result </w:t>
      </w:r>
      <w:r w:rsidR="00F242E3">
        <w:t>on</w:t>
      </w:r>
      <w:r w:rsidR="008A13E0">
        <w:t xml:space="preserve"> the </w:t>
      </w:r>
      <w:r w:rsidR="00F242E3">
        <w:t>main</w:t>
      </w:r>
      <w:r w:rsidR="008A13E0">
        <w:t xml:space="preserve"> screen. We can see here the logic of the </w:t>
      </w:r>
      <w:r w:rsidR="00F242E3">
        <w:t>main</w:t>
      </w:r>
      <w:r w:rsidR="008A13E0">
        <w:t xml:space="preserve"> application inducing the logic of the companion screen application and vice versa, by exchanging command and media content.</w:t>
      </w:r>
    </w:p>
    <w:p w:rsidR="00E47A2B" w:rsidRDefault="0066414B" w:rsidP="0066414B">
      <w:r w:rsidRPr="0066414B">
        <w:t>For over a decade, producers hav</w:t>
      </w:r>
      <w:r>
        <w:t>e been looking for the most eff</w:t>
      </w:r>
      <w:r w:rsidRPr="0066414B">
        <w:t>ective ways to marry TV to the Web.</w:t>
      </w:r>
      <w:r>
        <w:t xml:space="preserve"> </w:t>
      </w:r>
      <w:r w:rsidR="00E47A2B">
        <w:t xml:space="preserve">Some criticism argues that when </w:t>
      </w:r>
      <w:r w:rsidR="00E47A2B" w:rsidRPr="0066414B">
        <w:t>bring</w:t>
      </w:r>
      <w:r w:rsidR="00E47A2B">
        <w:t>ing</w:t>
      </w:r>
      <w:r w:rsidR="00E47A2B" w:rsidRPr="0066414B">
        <w:t xml:space="preserve"> the</w:t>
      </w:r>
      <w:r w:rsidR="00E47A2B">
        <w:t xml:space="preserve"> </w:t>
      </w:r>
      <w:r w:rsidR="00E47A2B" w:rsidRPr="0066414B">
        <w:t>Web’s content model to the TV</w:t>
      </w:r>
      <w:r w:rsidR="00E47A2B">
        <w:t xml:space="preserve"> we are limiting the possibilities. </w:t>
      </w:r>
      <w:r w:rsidR="008E66AE">
        <w:t>Distributed multi-device</w:t>
      </w:r>
      <w:r w:rsidR="00E47A2B">
        <w:t xml:space="preserve"> applications</w:t>
      </w:r>
      <w:r w:rsidR="00E66E61">
        <w:t>,</w:t>
      </w:r>
      <w:r w:rsidR="00FC406F">
        <w:t xml:space="preserve"> </w:t>
      </w:r>
      <w:r w:rsidR="008E66AE">
        <w:t xml:space="preserve">with a rich synchronize communication between the multiple devices </w:t>
      </w:r>
      <w:r w:rsidR="00FC406F">
        <w:t>bring new content models, including interactive narratives.</w:t>
      </w:r>
      <w:r w:rsidR="008A55B0">
        <w:t xml:space="preserve"> Two examples are shown n in Figures 1</w:t>
      </w:r>
      <w:r w:rsidR="00514BCE">
        <w:t>3</w:t>
      </w:r>
      <w:r w:rsidR="008A55B0">
        <w:t xml:space="preserve"> and 1</w:t>
      </w:r>
      <w:r w:rsidR="00514BCE">
        <w:t>4</w:t>
      </w:r>
      <w:r w:rsidR="008A55B0">
        <w:t>. In the first</w:t>
      </w:r>
      <w:r w:rsidR="003D39F1">
        <w:t xml:space="preserve">, an interactive zombie movie adventure makes the merchandize of </w:t>
      </w:r>
      <w:r w:rsidR="003D39F1" w:rsidRPr="003D39F1">
        <w:t>Hell Pizza</w:t>
      </w:r>
      <w:r w:rsidR="003D39F1">
        <w:t xml:space="preserve">, </w:t>
      </w:r>
      <w:r w:rsidR="003D39F1" w:rsidRPr="003D39F1">
        <w:t>a</w:t>
      </w:r>
      <w:r w:rsidR="003D39F1">
        <w:t xml:space="preserve"> </w:t>
      </w:r>
      <w:hyperlink r:id="rId13" w:tooltip="New Zealand" w:history="1">
        <w:r w:rsidR="003D39F1" w:rsidRPr="003D39F1">
          <w:t>New Zealand</w:t>
        </w:r>
      </w:hyperlink>
      <w:r w:rsidR="003D39F1" w:rsidRPr="003D39F1">
        <w:t>-based</w:t>
      </w:r>
      <w:r w:rsidR="003D39F1">
        <w:t xml:space="preserve"> </w:t>
      </w:r>
      <w:hyperlink r:id="rId14" w:tooltip="Pizza" w:history="1">
        <w:r w:rsidR="003D39F1" w:rsidRPr="003D39F1">
          <w:t>pizza</w:t>
        </w:r>
      </w:hyperlink>
      <w:r w:rsidR="003D39F1">
        <w:t xml:space="preserve"> </w:t>
      </w:r>
      <w:r w:rsidR="003D39F1" w:rsidRPr="003D39F1">
        <w:t>chain</w:t>
      </w:r>
      <w:r w:rsidR="003D39F1">
        <w:t xml:space="preserve">. The movie originally produced for the </w:t>
      </w:r>
      <w:r w:rsidR="00F242E3">
        <w:t>main</w:t>
      </w:r>
      <w:r w:rsidR="003D39F1">
        <w:t xml:space="preserve"> screen</w:t>
      </w:r>
      <w:r w:rsidR="008E66AE">
        <w:rPr>
          <w:rStyle w:val="FootnoteReference"/>
        </w:rPr>
        <w:footnoteReference w:id="1"/>
      </w:r>
      <w:r w:rsidR="003D39F1">
        <w:t xml:space="preserve"> was modified to run on </w:t>
      </w:r>
      <w:r w:rsidR="00083041">
        <w:t>companion</w:t>
      </w:r>
      <w:r w:rsidR="003D39F1">
        <w:t xml:space="preserve"> screen</w:t>
      </w:r>
      <w:r w:rsidR="00083041">
        <w:t>s</w:t>
      </w:r>
      <w:r w:rsidR="003D39F1">
        <w:t>. The interactive narrative computes the total of viewers’ choice and change the narrative flow according to the majority of votes. Figure 1</w:t>
      </w:r>
      <w:r w:rsidR="00514BCE">
        <w:t>3</w:t>
      </w:r>
      <w:r w:rsidR="003D39F1">
        <w:t xml:space="preserve"> shows a decision point in which viewers must decide if the pizza </w:t>
      </w:r>
      <w:r w:rsidR="008650A8">
        <w:t>delivery guy lets the man get in the car.</w:t>
      </w:r>
    </w:p>
    <w:p w:rsidR="003D39F1" w:rsidRDefault="00A826CE" w:rsidP="00A826CE">
      <w:pPr>
        <w:jc w:val="center"/>
      </w:pPr>
      <w:r>
        <w:t xml:space="preserve">            </w:t>
      </w:r>
    </w:p>
    <w:p w:rsidR="003F2EF9" w:rsidRPr="00045B9F" w:rsidRDefault="00F242E3" w:rsidP="003774BC">
      <w:pPr>
        <w:pStyle w:val="ListParagraph"/>
        <w:numPr>
          <w:ilvl w:val="0"/>
          <w:numId w:val="6"/>
        </w:numPr>
        <w:rPr>
          <w:sz w:val="22"/>
          <w:szCs w:val="22"/>
        </w:rPr>
      </w:pPr>
      <w:r w:rsidRPr="00045B9F">
        <w:rPr>
          <w:sz w:val="22"/>
          <w:szCs w:val="22"/>
        </w:rPr>
        <w:t>Main</w:t>
      </w:r>
      <w:r w:rsidR="003F2EF9" w:rsidRPr="00045B9F">
        <w:rPr>
          <w:sz w:val="22"/>
          <w:szCs w:val="22"/>
        </w:rPr>
        <w:t xml:space="preserve"> screen</w:t>
      </w:r>
      <w:r w:rsidR="003F2EF9" w:rsidRPr="00045B9F">
        <w:rPr>
          <w:sz w:val="22"/>
          <w:szCs w:val="22"/>
        </w:rPr>
        <w:tab/>
      </w:r>
      <w:r w:rsidR="003F2EF9" w:rsidRPr="00045B9F">
        <w:rPr>
          <w:sz w:val="22"/>
          <w:szCs w:val="22"/>
        </w:rPr>
        <w:tab/>
      </w:r>
      <w:r w:rsidR="003F2EF9" w:rsidRPr="00045B9F">
        <w:rPr>
          <w:sz w:val="22"/>
          <w:szCs w:val="22"/>
        </w:rPr>
        <w:tab/>
      </w:r>
      <w:r w:rsidR="003F2EF9" w:rsidRPr="00045B9F">
        <w:rPr>
          <w:sz w:val="22"/>
          <w:szCs w:val="22"/>
        </w:rPr>
        <w:tab/>
      </w:r>
      <w:r w:rsidR="003F2EF9" w:rsidRPr="00045B9F">
        <w:rPr>
          <w:sz w:val="22"/>
          <w:szCs w:val="22"/>
        </w:rPr>
        <w:tab/>
      </w:r>
      <w:r w:rsidR="003F2EF9" w:rsidRPr="00045B9F">
        <w:rPr>
          <w:sz w:val="22"/>
          <w:szCs w:val="22"/>
        </w:rPr>
        <w:tab/>
        <w:t xml:space="preserve">b) </w:t>
      </w:r>
      <w:r w:rsidRPr="00045B9F">
        <w:rPr>
          <w:sz w:val="22"/>
          <w:szCs w:val="22"/>
        </w:rPr>
        <w:t>Companion</w:t>
      </w:r>
      <w:r w:rsidR="003F2EF9" w:rsidRPr="00045B9F">
        <w:rPr>
          <w:sz w:val="22"/>
          <w:szCs w:val="22"/>
        </w:rPr>
        <w:t xml:space="preserve"> screen</w:t>
      </w:r>
    </w:p>
    <w:p w:rsidR="00B1515E" w:rsidRPr="00045B9F" w:rsidRDefault="008650A8" w:rsidP="00045B9F">
      <w:pPr>
        <w:pStyle w:val="Caption"/>
        <w:spacing w:before="0" w:after="240"/>
        <w:ind w:firstLine="284"/>
        <w:rPr>
          <w:sz w:val="20"/>
          <w:szCs w:val="20"/>
        </w:rPr>
      </w:pPr>
      <w:r w:rsidRPr="00045B9F">
        <w:rPr>
          <w:sz w:val="20"/>
          <w:szCs w:val="20"/>
        </w:rPr>
        <w:t>Figure 1</w:t>
      </w:r>
      <w:r w:rsidR="00514BCE" w:rsidRPr="00045B9F">
        <w:rPr>
          <w:sz w:val="20"/>
          <w:szCs w:val="20"/>
        </w:rPr>
        <w:t>3</w:t>
      </w:r>
      <w:r w:rsidRPr="00045B9F">
        <w:rPr>
          <w:sz w:val="20"/>
          <w:szCs w:val="20"/>
        </w:rPr>
        <w:t xml:space="preserve"> – Hell Pizza interactive narrative</w:t>
      </w:r>
      <w:r w:rsidR="0001537B" w:rsidRPr="00045B9F">
        <w:rPr>
          <w:sz w:val="20"/>
          <w:szCs w:val="20"/>
          <w:vertAlign w:val="superscript"/>
        </w:rPr>
        <w:footnoteReference w:id="2"/>
      </w:r>
    </w:p>
    <w:p w:rsidR="003F2EF9" w:rsidRDefault="008650A8" w:rsidP="003F2EF9">
      <w:r>
        <w:t>In Figure 1</w:t>
      </w:r>
      <w:r w:rsidR="00514BCE">
        <w:t>4</w:t>
      </w:r>
      <w:r>
        <w:t xml:space="preserve"> the secondary devices are </w:t>
      </w:r>
      <w:r w:rsidR="003F2EF9">
        <w:t xml:space="preserve">mobile </w:t>
      </w:r>
      <w:r>
        <w:t xml:space="preserve">phones. </w:t>
      </w:r>
      <w:r w:rsidRPr="008650A8">
        <w:t>Last Call</w:t>
      </w:r>
      <w:r w:rsidR="003F2EF9">
        <w:rPr>
          <w:rStyle w:val="FootnoteReference"/>
        </w:rPr>
        <w:footnoteReference w:id="3"/>
      </w:r>
      <w:r w:rsidRPr="008650A8">
        <w:t xml:space="preserve"> is the first interactive horror movie in the world where the audience is able to communicate with the protagonist. </w:t>
      </w:r>
      <w:r w:rsidRPr="008650A8">
        <w:lastRenderedPageBreak/>
        <w:t xml:space="preserve">A film </w:t>
      </w:r>
      <w:r w:rsidR="00083041">
        <w:t xml:space="preserve">is </w:t>
      </w:r>
      <w:r w:rsidRPr="008650A8">
        <w:t>controlled by a member of the audience, thus blurring the boundaries between game and film. Language recognition software transforms the participant's answers via mobile ph</w:t>
      </w:r>
      <w:r w:rsidR="003F2EF9">
        <w:t xml:space="preserve">one into specific instructions that </w:t>
      </w:r>
      <w:r w:rsidRPr="008650A8">
        <w:t xml:space="preserve">launches an appropriate follow-up scene. To participate in the adventure, audience members submit their mobile phone numbers to a speed dial code when they buy their ticket. The moment the female protagonist takes out her phone to call someone who might be able to help her, the film's controlling software contacts one of the submitted mobile phone numbers. </w:t>
      </w:r>
      <w:r w:rsidR="003F2EF9">
        <w:t>E</w:t>
      </w:r>
      <w:r w:rsidRPr="008650A8">
        <w:t>very single choice shapes her fate: it's a matter of life and death.</w:t>
      </w:r>
    </w:p>
    <w:p w:rsidR="0048030C" w:rsidRDefault="00A826CE" w:rsidP="00507EC2">
      <w:r>
        <w:t xml:space="preserve">      </w:t>
      </w:r>
      <w:r w:rsidR="00923D72" w:rsidRPr="00923D72">
        <w:t xml:space="preserve"> </w:t>
      </w:r>
      <w:bookmarkStart w:id="3" w:name="_GoBack"/>
      <w:bookmarkEnd w:id="3"/>
    </w:p>
    <w:p w:rsidR="003F2EF9" w:rsidRPr="00045B9F" w:rsidRDefault="00F242E3" w:rsidP="00A826CE">
      <w:pPr>
        <w:pStyle w:val="ListParagraph"/>
        <w:numPr>
          <w:ilvl w:val="0"/>
          <w:numId w:val="7"/>
        </w:numPr>
        <w:tabs>
          <w:tab w:val="left" w:pos="4678"/>
        </w:tabs>
        <w:rPr>
          <w:sz w:val="20"/>
        </w:rPr>
      </w:pPr>
      <w:r w:rsidRPr="00045B9F">
        <w:rPr>
          <w:sz w:val="20"/>
        </w:rPr>
        <w:t>Main</w:t>
      </w:r>
      <w:r w:rsidR="00A826CE" w:rsidRPr="00045B9F">
        <w:rPr>
          <w:sz w:val="20"/>
        </w:rPr>
        <w:t xml:space="preserve"> screen (What should I do?)</w:t>
      </w:r>
      <w:r w:rsidR="00A826CE" w:rsidRPr="00045B9F">
        <w:rPr>
          <w:sz w:val="20"/>
        </w:rPr>
        <w:tab/>
        <w:t xml:space="preserve"> </w:t>
      </w:r>
      <w:r w:rsidR="003F2EF9" w:rsidRPr="00045B9F">
        <w:rPr>
          <w:sz w:val="20"/>
        </w:rPr>
        <w:t>b</w:t>
      </w:r>
      <w:r w:rsidR="0071389C" w:rsidRPr="00045B9F">
        <w:rPr>
          <w:sz w:val="20"/>
        </w:rPr>
        <w:t xml:space="preserve">) </w:t>
      </w:r>
      <w:r w:rsidRPr="00045B9F">
        <w:rPr>
          <w:sz w:val="20"/>
        </w:rPr>
        <w:t>Companion</w:t>
      </w:r>
      <w:r w:rsidR="003F2EF9" w:rsidRPr="00045B9F">
        <w:rPr>
          <w:sz w:val="20"/>
        </w:rPr>
        <w:t xml:space="preserve"> device: mobile phone (Keep going!)</w:t>
      </w:r>
    </w:p>
    <w:p w:rsidR="002F47EF" w:rsidRPr="00045B9F" w:rsidRDefault="00E81C71" w:rsidP="005B7A12">
      <w:pPr>
        <w:pStyle w:val="Caption"/>
        <w:spacing w:before="0" w:after="240"/>
        <w:ind w:firstLine="284"/>
        <w:rPr>
          <w:sz w:val="20"/>
          <w:szCs w:val="20"/>
        </w:rPr>
      </w:pPr>
      <w:r w:rsidRPr="00045B9F">
        <w:rPr>
          <w:sz w:val="20"/>
          <w:szCs w:val="20"/>
        </w:rPr>
        <w:t>Figure 1</w:t>
      </w:r>
      <w:r w:rsidR="00514BCE" w:rsidRPr="00045B9F">
        <w:rPr>
          <w:sz w:val="20"/>
          <w:szCs w:val="20"/>
        </w:rPr>
        <w:t>4</w:t>
      </w:r>
      <w:r w:rsidR="003F2EF9" w:rsidRPr="00045B9F">
        <w:rPr>
          <w:sz w:val="20"/>
          <w:szCs w:val="20"/>
        </w:rPr>
        <w:t xml:space="preserve"> – Last Call interactive narrative</w:t>
      </w:r>
    </w:p>
    <w:p w:rsidR="00C52A9F" w:rsidRDefault="008C4DE8" w:rsidP="00DE4175">
      <w:r>
        <w:t xml:space="preserve">Table 1 summarizes the non-functional analyses of the </w:t>
      </w:r>
      <w:r w:rsidR="00C52A9F">
        <w:t>sixteen applications analyzed in this Section.</w:t>
      </w:r>
      <w:r>
        <w:t xml:space="preserve"> </w:t>
      </w:r>
    </w:p>
    <w:p w:rsidR="00564B4E" w:rsidRPr="00D06274" w:rsidRDefault="00564B4E" w:rsidP="00B759B8">
      <w:pPr>
        <w:pStyle w:val="Caption"/>
        <w:keepNext/>
        <w:spacing w:before="0" w:after="120"/>
        <w:jc w:val="left"/>
      </w:pPr>
      <w:r>
        <w:lastRenderedPageBreak/>
        <w:t>Table 1 – Non-functional aspects of the analyzed applications</w:t>
      </w:r>
      <w:r w:rsidRPr="00D06274">
        <w:t>.</w:t>
      </w:r>
    </w:p>
    <w:p w:rsidR="00564B4E" w:rsidRDefault="00564B4E" w:rsidP="008F7C56">
      <w:r w:rsidRPr="00564B4E">
        <w:rPr>
          <w:noProof/>
          <w:lang w:val="pt-BR" w:eastAsia="pt-BR"/>
        </w:rPr>
        <w:drawing>
          <wp:inline distT="0" distB="0" distL="0" distR="0" wp14:anchorId="2B4D2F98" wp14:editId="4B27999C">
            <wp:extent cx="7991501" cy="5109790"/>
            <wp:effectExtent l="0" t="6667" r="0" b="2858"/>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6200000">
                      <a:off x="0" y="0"/>
                      <a:ext cx="7995851" cy="5112572"/>
                    </a:xfrm>
                    <a:prstGeom prst="rect">
                      <a:avLst/>
                    </a:prstGeom>
                    <a:noFill/>
                    <a:ln>
                      <a:noFill/>
                    </a:ln>
                  </pic:spPr>
                </pic:pic>
              </a:graphicData>
            </a:graphic>
          </wp:inline>
        </w:drawing>
      </w:r>
    </w:p>
    <w:p w:rsidR="00564B4E" w:rsidRDefault="00564B4E">
      <w:pPr>
        <w:spacing w:before="0" w:after="0" w:line="240" w:lineRule="auto"/>
        <w:jc w:val="left"/>
      </w:pPr>
      <w:r>
        <w:br w:type="page"/>
      </w:r>
    </w:p>
    <w:p w:rsidR="008F7C56" w:rsidRDefault="00237C5B" w:rsidP="008F7C56">
      <w:r>
        <w:lastRenderedPageBreak/>
        <w:t xml:space="preserve">In </w:t>
      </w:r>
      <w:proofErr w:type="spellStart"/>
      <w:r w:rsidR="00472DAA">
        <w:t>Ginga</w:t>
      </w:r>
      <w:proofErr w:type="spellEnd"/>
      <w:r w:rsidR="00472DAA">
        <w:t xml:space="preserve"> reference implementation</w:t>
      </w:r>
      <w:r>
        <w:t xml:space="preserve"> we are interested </w:t>
      </w:r>
      <w:r w:rsidR="0030778B">
        <w:t>to give support to</w:t>
      </w:r>
      <w:r>
        <w:t xml:space="preserve"> </w:t>
      </w:r>
      <w:r w:rsidR="0030778B">
        <w:t xml:space="preserve">all kind of </w:t>
      </w:r>
      <w:r>
        <w:t xml:space="preserve">distributed </w:t>
      </w:r>
      <w:r w:rsidR="00AD2AED">
        <w:t xml:space="preserve">multi-device </w:t>
      </w:r>
      <w:r>
        <w:t xml:space="preserve">applications </w:t>
      </w:r>
      <w:r w:rsidR="0030778B">
        <w:t xml:space="preserve">in which </w:t>
      </w:r>
      <w:r w:rsidR="00F242E3">
        <w:t>the main audiovisual</w:t>
      </w:r>
      <w:r w:rsidR="0030778B">
        <w:t xml:space="preserve"> content are at least semantically related to information presented </w:t>
      </w:r>
      <w:r w:rsidR="00F856FB">
        <w:t>on</w:t>
      </w:r>
      <w:r w:rsidR="0030778B">
        <w:t xml:space="preserve"> secondary devices.</w:t>
      </w:r>
      <w:r w:rsidR="00DE4175">
        <w:t xml:space="preserve"> </w:t>
      </w:r>
      <w:r w:rsidR="00AD2AED" w:rsidRPr="00CC7AF4">
        <w:t xml:space="preserve">Secondary devices must be aware of the content that is displayed on </w:t>
      </w:r>
      <w:r w:rsidR="00AD2AED">
        <w:t xml:space="preserve">the </w:t>
      </w:r>
      <w:r w:rsidR="00F242E3">
        <w:t>main device</w:t>
      </w:r>
      <w:r w:rsidR="00AD2AED" w:rsidRPr="00CC7AF4">
        <w:t xml:space="preserve">. </w:t>
      </w:r>
      <w:r w:rsidR="00472DAA">
        <w:t xml:space="preserve">Single-device </w:t>
      </w:r>
      <w:r w:rsidR="008F7C56" w:rsidRPr="00CB75A6">
        <w:t xml:space="preserve">applications are out of </w:t>
      </w:r>
      <w:r w:rsidR="00472DAA">
        <w:t xml:space="preserve">discussion in this technical report, since they are already supported by </w:t>
      </w:r>
      <w:proofErr w:type="spellStart"/>
      <w:r w:rsidR="00472DAA">
        <w:t>Ginga</w:t>
      </w:r>
      <w:proofErr w:type="spellEnd"/>
      <w:r w:rsidR="00472DAA">
        <w:t xml:space="preserve"> since its earliest version</w:t>
      </w:r>
      <w:r w:rsidR="008F7C56" w:rsidRPr="00CB75A6">
        <w:t>.</w:t>
      </w:r>
      <w:r w:rsidR="008F7C56">
        <w:t xml:space="preserve"> </w:t>
      </w:r>
    </w:p>
    <w:p w:rsidR="00DE4175" w:rsidRPr="00CC7AF4" w:rsidRDefault="00DE4175" w:rsidP="008F7C56">
      <w:r w:rsidRPr="00CC7AF4">
        <w:t xml:space="preserve">Although there are a number of applications trying to </w:t>
      </w:r>
      <w:r w:rsidR="000B1E8F">
        <w:t>“</w:t>
      </w:r>
      <w:r w:rsidRPr="00CC7AF4">
        <w:t>communicate</w:t>
      </w:r>
      <w:r w:rsidR="000B1E8F">
        <w:t>”</w:t>
      </w:r>
      <w:r w:rsidRPr="00CC7AF4">
        <w:t xml:space="preserve"> with the </w:t>
      </w:r>
      <w:r w:rsidR="003841F3">
        <w:t>main</w:t>
      </w:r>
      <w:r w:rsidRPr="00CC7AF4">
        <w:t xml:space="preserve"> </w:t>
      </w:r>
      <w:r w:rsidR="00472DAA">
        <w:t>application</w:t>
      </w:r>
      <w:r w:rsidRPr="00CC7AF4">
        <w:t xml:space="preserve">, most of them lack this functionality. The connected ones either have limited functionality or support limited </w:t>
      </w:r>
      <w:r w:rsidR="00472DAA">
        <w:t>main</w:t>
      </w:r>
      <w:r w:rsidR="00CC7AF4">
        <w:t xml:space="preserve"> device</w:t>
      </w:r>
      <w:r w:rsidRPr="00CC7AF4">
        <w:t xml:space="preserve"> brands.</w:t>
      </w:r>
      <w:r w:rsidR="00CC7AF4">
        <w:t xml:space="preserve"> Usually applications are </w:t>
      </w:r>
      <w:r w:rsidRPr="00CC7AF4">
        <w:t xml:space="preserve">non-generic in each specific concept. In other words, used protocols (in terms of communicating with the </w:t>
      </w:r>
      <w:r w:rsidR="00EC7641">
        <w:t>main</w:t>
      </w:r>
      <w:r w:rsidR="00CC7AF4">
        <w:t xml:space="preserve"> device</w:t>
      </w:r>
      <w:r w:rsidRPr="00CC7AF4">
        <w:t>) are brand specific or used by limited solutions.</w:t>
      </w:r>
      <w:r w:rsidR="00CC7AF4">
        <w:t xml:space="preserve"> </w:t>
      </w:r>
      <w:r w:rsidRPr="00CC7AF4">
        <w:t xml:space="preserve">The current discrepancies between platforms and technologies used to produce, activate and optimize </w:t>
      </w:r>
      <w:r w:rsidR="00CC7AF4">
        <w:t xml:space="preserve">multi device </w:t>
      </w:r>
      <w:r w:rsidRPr="00CC7AF4">
        <w:t xml:space="preserve">initiatives have prompted broadcasters such as the BBC to make an attempt at standardizing </w:t>
      </w:r>
      <w:r w:rsidR="006928DA">
        <w:t>companion</w:t>
      </w:r>
      <w:r w:rsidRPr="00CC7AF4">
        <w:t xml:space="preserve"> screen solutions</w:t>
      </w:r>
      <w:r w:rsidR="00D714A8">
        <w:rPr>
          <w:rStyle w:val="FootnoteReference"/>
        </w:rPr>
        <w:footnoteReference w:id="4"/>
      </w:r>
      <w:r w:rsidRPr="00CC7AF4">
        <w:t>.</w:t>
      </w:r>
      <w:r w:rsidR="000B1E8F">
        <w:t xml:space="preserve"> I</w:t>
      </w:r>
      <w:r w:rsidR="000B1E8F" w:rsidRPr="00FE4B52">
        <w:t xml:space="preserve">nteroperability is an important </w:t>
      </w:r>
      <w:r w:rsidR="000B1E8F">
        <w:t xml:space="preserve">requirement </w:t>
      </w:r>
      <w:r w:rsidR="006928DA">
        <w:t xml:space="preserve">in this </w:t>
      </w:r>
      <w:r w:rsidR="00E86D49">
        <w:t>technical report</w:t>
      </w:r>
      <w:r w:rsidR="006928DA">
        <w:t xml:space="preserve"> proposal</w:t>
      </w:r>
      <w:r w:rsidR="000B1E8F">
        <w:t>.</w:t>
      </w:r>
      <w:r w:rsidR="008F7C56">
        <w:t xml:space="preserve"> </w:t>
      </w:r>
      <w:r w:rsidR="00792F2F">
        <w:t>FSMDA</w:t>
      </w:r>
      <w:r w:rsidR="006928DA">
        <w:t xml:space="preserve"> architecture tries to be generic enough to be adopted by different standards</w:t>
      </w:r>
      <w:r w:rsidR="00F856FB">
        <w:t>,</w:t>
      </w:r>
      <w:r w:rsidR="006928DA">
        <w:t xml:space="preserve"> </w:t>
      </w:r>
      <w:r w:rsidR="00F856FB">
        <w:t>or</w:t>
      </w:r>
      <w:r w:rsidR="006928DA">
        <w:t xml:space="preserve"> even as a multi-standard solution.</w:t>
      </w:r>
    </w:p>
    <w:p w:rsidR="00186B41" w:rsidRDefault="00186B41" w:rsidP="00186B41">
      <w:pPr>
        <w:pStyle w:val="Heading1"/>
      </w:pPr>
      <w:bookmarkStart w:id="4" w:name="_Toc402196260"/>
      <w:r>
        <w:t>REQUIREMENTS</w:t>
      </w:r>
      <w:bookmarkEnd w:id="4"/>
    </w:p>
    <w:p w:rsidR="005D66C8" w:rsidRDefault="00836D1D" w:rsidP="005D66C8">
      <w:r>
        <w:t>FSMDA</w:t>
      </w:r>
      <w:r w:rsidR="005D66C8" w:rsidRPr="00971D22">
        <w:t xml:space="preserve"> </w:t>
      </w:r>
      <w:r>
        <w:t>is</w:t>
      </w:r>
      <w:r w:rsidR="005D66C8" w:rsidRPr="00971D22">
        <w:t xml:space="preserve"> particularly interested in spaces in which one device (</w:t>
      </w:r>
      <w:r w:rsidR="006928DA">
        <w:t xml:space="preserve">the </w:t>
      </w:r>
      <w:r w:rsidR="00F242E3">
        <w:t>main d</w:t>
      </w:r>
      <w:r w:rsidR="005D66C8" w:rsidRPr="00971D22">
        <w:t>evice) is shared by all users (e.g., a Digital TV receiver, a Cinema projector, a Slideshow projector</w:t>
      </w:r>
      <w:r w:rsidR="006B3EE7">
        <w:t>,</w:t>
      </w:r>
      <w:r>
        <w:t xml:space="preserve"> a Public Display, etc.</w:t>
      </w:r>
      <w:r w:rsidR="005D66C8" w:rsidRPr="00971D22">
        <w:t xml:space="preserve">), and to which other (possibly heterogeneous) secondary devices can join to support distributed presentations (consumed by a group of people). More precisely, </w:t>
      </w:r>
      <w:r w:rsidR="006B3EE7">
        <w:t xml:space="preserve">the </w:t>
      </w:r>
      <w:proofErr w:type="spellStart"/>
      <w:r>
        <w:t>Ginga</w:t>
      </w:r>
      <w:proofErr w:type="spellEnd"/>
      <w:r>
        <w:t xml:space="preserve"> instantiation is</w:t>
      </w:r>
      <w:r w:rsidR="005D66C8" w:rsidRPr="00971D22">
        <w:t xml:space="preserve"> interested in collective spaces in which a hierarchical resource-orchestration is present, always having the </w:t>
      </w:r>
      <w:r w:rsidR="00F242E3">
        <w:t>main</w:t>
      </w:r>
      <w:r w:rsidR="006928DA">
        <w:t xml:space="preserve"> device</w:t>
      </w:r>
      <w:r w:rsidR="005D66C8" w:rsidRPr="00971D22">
        <w:t xml:space="preserve"> </w:t>
      </w:r>
      <w:r w:rsidR="00F856FB">
        <w:t>as</w:t>
      </w:r>
      <w:r w:rsidR="005D66C8" w:rsidRPr="00971D22">
        <w:t xml:space="preserve"> the root of the hierarchical tree</w:t>
      </w:r>
      <w:r>
        <w:t>, since</w:t>
      </w:r>
      <w:r w:rsidR="005D66C8" w:rsidRPr="00971D22">
        <w:t xml:space="preserve"> </w:t>
      </w:r>
      <w:r>
        <w:t xml:space="preserve">the </w:t>
      </w:r>
      <w:r w:rsidR="005D66C8" w:rsidRPr="00971D22">
        <w:t xml:space="preserve">hierarchical model is common </w:t>
      </w:r>
      <w:r>
        <w:t>in</w:t>
      </w:r>
      <w:r w:rsidR="005D66C8" w:rsidRPr="00971D22">
        <w:t xml:space="preserve"> several collective spaces. </w:t>
      </w:r>
    </w:p>
    <w:p w:rsidR="00FE6418" w:rsidRPr="00FA664A" w:rsidRDefault="006928DA" w:rsidP="00FE6418">
      <w:r>
        <w:t xml:space="preserve">In all examples discussed in Section </w:t>
      </w:r>
      <w:r w:rsidR="00EC7641">
        <w:t>2</w:t>
      </w:r>
      <w:r>
        <w:t xml:space="preserve"> we can see only two</w:t>
      </w:r>
      <w:r w:rsidR="00792606">
        <w:t xml:space="preserve"> hierarchical levels: the </w:t>
      </w:r>
      <w:r w:rsidR="00F242E3">
        <w:t>main</w:t>
      </w:r>
      <w:r w:rsidR="00792606">
        <w:t xml:space="preserve"> application level and the secondary device application level. However there are some cases in which </w:t>
      </w:r>
      <w:r w:rsidR="0064376E">
        <w:t xml:space="preserve">it </w:t>
      </w:r>
      <w:r w:rsidR="00792606">
        <w:t xml:space="preserve">is important to give support to a depth hierarchical tree. </w:t>
      </w:r>
      <w:r w:rsidR="00FE6418">
        <w:t xml:space="preserve">Take as an example slideshow presentation, in which the main screen, connected to a computer (main device), displays the multimedia main content. The main application can delegate control of the presentation to a companion application </w:t>
      </w:r>
      <w:r w:rsidR="00836D1D">
        <w:t xml:space="preserve">(second hierarchical level) </w:t>
      </w:r>
      <w:r w:rsidR="00FE6418">
        <w:t xml:space="preserve">running on the speaker’s secondary device (a tablet, for instance). The speaker may ask questions or send additional content to each person whose mobile device (i.e., a </w:t>
      </w:r>
      <w:r w:rsidR="00836D1D">
        <w:t>third hierarchical level</w:t>
      </w:r>
      <w:r w:rsidR="00FE6418">
        <w:t>) is paired with the speaker’s secondary device. Results from the interaction between the speaker and the audience may be displayed on the main screen</w:t>
      </w:r>
      <w:r w:rsidR="00836D1D">
        <w:t>.</w:t>
      </w:r>
    </w:p>
    <w:p w:rsidR="005D66C8" w:rsidRPr="005D66C8" w:rsidRDefault="005D66C8" w:rsidP="005D66C8">
      <w:r w:rsidRPr="005D66C8">
        <w:t xml:space="preserve">We have identified in most of distributed </w:t>
      </w:r>
      <w:r w:rsidR="0064376E">
        <w:t>multi-device</w:t>
      </w:r>
      <w:r w:rsidRPr="005D66C8">
        <w:t xml:space="preserve"> applications that secondary devices usually act as a group, which we </w:t>
      </w:r>
      <w:r w:rsidR="00D95D4C">
        <w:t>call</w:t>
      </w:r>
      <w:r w:rsidRPr="005D66C8">
        <w:t xml:space="preserve"> “class”. Earlier [</w:t>
      </w:r>
      <w:r w:rsidR="00406A63">
        <w:t>39</w:t>
      </w:r>
      <w:r w:rsidRPr="005D66C8">
        <w:t xml:space="preserve">] we have identified two types of classes whose functionalities are extended in this </w:t>
      </w:r>
      <w:r w:rsidR="00836D1D">
        <w:t>technical report</w:t>
      </w:r>
      <w:r w:rsidRPr="005D66C8">
        <w:t xml:space="preserve">. </w:t>
      </w:r>
      <w:r w:rsidR="00D95D4C">
        <w:t>Moreover</w:t>
      </w:r>
      <w:r w:rsidRPr="005D66C8">
        <w:t>, two more class types are added in the current proposal. A secondary device can be paired to more than one class offered by a parent device. The four class types can be summarized as follows:</w:t>
      </w:r>
    </w:p>
    <w:p w:rsidR="00716A20" w:rsidRPr="0086473F" w:rsidRDefault="00716A20" w:rsidP="00716A20">
      <w:pPr>
        <w:pStyle w:val="Bullet"/>
        <w:numPr>
          <w:ilvl w:val="0"/>
          <w:numId w:val="29"/>
        </w:numPr>
        <w:tabs>
          <w:tab w:val="clear" w:pos="720"/>
          <w:tab w:val="left" w:pos="180"/>
        </w:tabs>
        <w:overflowPunct w:val="0"/>
        <w:autoSpaceDE w:val="0"/>
        <w:autoSpaceDN w:val="0"/>
        <w:adjustRightInd w:val="0"/>
        <w:spacing w:before="0" w:after="40" w:line="240" w:lineRule="auto"/>
        <w:ind w:left="180" w:hanging="180"/>
        <w:textAlignment w:val="baseline"/>
        <w:rPr>
          <w:lang w:eastAsia="zh-CN"/>
        </w:rPr>
      </w:pPr>
      <w:r w:rsidRPr="0086473F">
        <w:rPr>
          <w:lang w:eastAsia="zh-CN"/>
        </w:rPr>
        <w:t xml:space="preserve">Passive – devices paired to a passive class must be able to present pre-rendered media streams received from </w:t>
      </w:r>
      <w:r>
        <w:rPr>
          <w:lang w:eastAsia="zh-CN"/>
        </w:rPr>
        <w:t>the</w:t>
      </w:r>
      <w:r w:rsidRPr="0086473F">
        <w:rPr>
          <w:lang w:eastAsia="zh-CN"/>
        </w:rPr>
        <w:t xml:space="preserve"> parent device to which </w:t>
      </w:r>
      <w:r>
        <w:rPr>
          <w:lang w:eastAsia="zh-CN"/>
        </w:rPr>
        <w:t>they are</w:t>
      </w:r>
      <w:r w:rsidRPr="0086473F">
        <w:rPr>
          <w:lang w:eastAsia="zh-CN"/>
        </w:rPr>
        <w:t xml:space="preserve"> paired in the hierarchical </w:t>
      </w:r>
      <w:r w:rsidRPr="0086473F">
        <w:rPr>
          <w:lang w:eastAsia="zh-CN"/>
        </w:rPr>
        <w:lastRenderedPageBreak/>
        <w:t xml:space="preserve">orchestration tree. </w:t>
      </w:r>
      <w:r>
        <w:rPr>
          <w:lang w:eastAsia="zh-CN"/>
        </w:rPr>
        <w:t>End users</w:t>
      </w:r>
      <w:r w:rsidRPr="0086473F">
        <w:rPr>
          <w:lang w:eastAsia="zh-CN"/>
        </w:rPr>
        <w:t xml:space="preserve"> navigate in such content as a group; that is, any navigational action reflects in all paired devices (individual navigation is not allowed).</w:t>
      </w:r>
    </w:p>
    <w:p w:rsidR="00716A20" w:rsidRPr="0086473F" w:rsidRDefault="00716A20" w:rsidP="00716A20">
      <w:pPr>
        <w:pStyle w:val="Bullet"/>
        <w:numPr>
          <w:ilvl w:val="0"/>
          <w:numId w:val="29"/>
        </w:numPr>
        <w:tabs>
          <w:tab w:val="clear" w:pos="720"/>
          <w:tab w:val="left" w:pos="180"/>
        </w:tabs>
        <w:overflowPunct w:val="0"/>
        <w:autoSpaceDE w:val="0"/>
        <w:autoSpaceDN w:val="0"/>
        <w:adjustRightInd w:val="0"/>
        <w:spacing w:before="0" w:after="40" w:line="240" w:lineRule="auto"/>
        <w:ind w:left="180" w:hanging="180"/>
        <w:textAlignment w:val="baseline"/>
        <w:rPr>
          <w:lang w:eastAsia="zh-CN"/>
        </w:rPr>
      </w:pPr>
      <w:r w:rsidRPr="0086473F">
        <w:rPr>
          <w:lang w:eastAsia="zh-CN"/>
        </w:rPr>
        <w:t xml:space="preserve">Active – devices paired to an active class must be able to decode, render/run and control media content (part of the </w:t>
      </w:r>
      <w:r>
        <w:rPr>
          <w:lang w:eastAsia="zh-CN"/>
        </w:rPr>
        <w:t>multi-device</w:t>
      </w:r>
      <w:r w:rsidRPr="0086473F">
        <w:rPr>
          <w:lang w:eastAsia="zh-CN"/>
        </w:rPr>
        <w:t xml:space="preserve"> application)</w:t>
      </w:r>
      <w:r>
        <w:rPr>
          <w:lang w:eastAsia="zh-CN"/>
        </w:rPr>
        <w:t xml:space="preserve"> by themselves. The</w:t>
      </w:r>
      <w:r w:rsidRPr="0086473F">
        <w:rPr>
          <w:lang w:eastAsia="zh-CN"/>
        </w:rPr>
        <w:t xml:space="preserve"> </w:t>
      </w:r>
      <w:r>
        <w:rPr>
          <w:lang w:eastAsia="zh-CN"/>
        </w:rPr>
        <w:t>control is</w:t>
      </w:r>
      <w:r w:rsidRPr="0086473F">
        <w:rPr>
          <w:lang w:eastAsia="zh-CN"/>
        </w:rPr>
        <w:t xml:space="preserve"> delegated to them by the parent device to which they are paired. In this case</w:t>
      </w:r>
      <w:r>
        <w:rPr>
          <w:lang w:eastAsia="zh-CN"/>
        </w:rPr>
        <w:t>,</w:t>
      </w:r>
      <w:r w:rsidRPr="0086473F">
        <w:rPr>
          <w:lang w:eastAsia="zh-CN"/>
        </w:rPr>
        <w:t xml:space="preserve"> individual (personalized) navigation on media content is possible</w:t>
      </w:r>
      <w:r>
        <w:rPr>
          <w:rStyle w:val="FootnoteReference"/>
          <w:lang w:eastAsia="zh-CN"/>
        </w:rPr>
        <w:footnoteReference w:id="5"/>
      </w:r>
      <w:r w:rsidRPr="0086473F">
        <w:rPr>
          <w:lang w:eastAsia="zh-CN"/>
        </w:rPr>
        <w:t xml:space="preserve">. The </w:t>
      </w:r>
      <w:r>
        <w:rPr>
          <w:lang w:eastAsia="zh-CN"/>
        </w:rPr>
        <w:t>main device</w:t>
      </w:r>
      <w:r w:rsidRPr="0086473F">
        <w:rPr>
          <w:lang w:eastAsia="zh-CN"/>
        </w:rPr>
        <w:t xml:space="preserve"> runs th</w:t>
      </w:r>
      <w:r>
        <w:rPr>
          <w:lang w:eastAsia="zh-CN"/>
        </w:rPr>
        <w:t>e active</w:t>
      </w:r>
      <w:r w:rsidRPr="0086473F">
        <w:rPr>
          <w:lang w:eastAsia="zh-CN"/>
        </w:rPr>
        <w:t xml:space="preserve"> class profile by default and induces the hierarchical orchestration</w:t>
      </w:r>
      <w:r>
        <w:rPr>
          <w:lang w:eastAsia="zh-CN"/>
        </w:rPr>
        <w:t xml:space="preserve">. </w:t>
      </w:r>
      <w:r w:rsidRPr="0086473F">
        <w:rPr>
          <w:lang w:eastAsia="zh-CN"/>
        </w:rPr>
        <w:t>Each device paired to an active class can also be a parent device and define new classes, hierarchically.</w:t>
      </w:r>
    </w:p>
    <w:p w:rsidR="00716A20" w:rsidRDefault="00716A20" w:rsidP="00716A20">
      <w:pPr>
        <w:pStyle w:val="Bullet"/>
        <w:numPr>
          <w:ilvl w:val="0"/>
          <w:numId w:val="29"/>
        </w:numPr>
        <w:tabs>
          <w:tab w:val="clear" w:pos="720"/>
          <w:tab w:val="left" w:pos="180"/>
        </w:tabs>
        <w:overflowPunct w:val="0"/>
        <w:autoSpaceDE w:val="0"/>
        <w:autoSpaceDN w:val="0"/>
        <w:adjustRightInd w:val="0"/>
        <w:spacing w:before="0" w:after="40" w:line="240" w:lineRule="auto"/>
        <w:ind w:left="180" w:hanging="180"/>
        <w:textAlignment w:val="baseline"/>
        <w:rPr>
          <w:lang w:eastAsia="zh-CN"/>
        </w:rPr>
      </w:pPr>
      <w:r w:rsidRPr="0086473F">
        <w:rPr>
          <w:lang w:eastAsia="zh-CN"/>
        </w:rPr>
        <w:t xml:space="preserve">Media Capture – devices paired to this class can capture media content and send them to the device </w:t>
      </w:r>
      <w:r>
        <w:rPr>
          <w:lang w:eastAsia="zh-CN"/>
        </w:rPr>
        <w:t>they are</w:t>
      </w:r>
      <w:r w:rsidRPr="0086473F">
        <w:rPr>
          <w:lang w:eastAsia="zh-CN"/>
        </w:rPr>
        <w:t xml:space="preserve"> paired to, according to the logic of the </w:t>
      </w:r>
      <w:r>
        <w:rPr>
          <w:lang w:eastAsia="zh-CN"/>
        </w:rPr>
        <w:t>multi-device</w:t>
      </w:r>
      <w:r w:rsidRPr="0086473F">
        <w:rPr>
          <w:lang w:eastAsia="zh-CN"/>
        </w:rPr>
        <w:t xml:space="preserve"> application</w:t>
      </w:r>
      <w:r>
        <w:rPr>
          <w:rStyle w:val="FootnoteReference"/>
          <w:lang w:eastAsia="zh-CN"/>
        </w:rPr>
        <w:footnoteReference w:id="6"/>
      </w:r>
      <w:r w:rsidRPr="0086473F">
        <w:rPr>
          <w:lang w:eastAsia="zh-CN"/>
        </w:rPr>
        <w:t>.</w:t>
      </w:r>
      <w:r>
        <w:rPr>
          <w:lang w:eastAsia="zh-CN"/>
        </w:rPr>
        <w:t xml:space="preserve"> </w:t>
      </w:r>
    </w:p>
    <w:p w:rsidR="00716A20" w:rsidRPr="0086473F" w:rsidRDefault="00716A20" w:rsidP="00716A20">
      <w:pPr>
        <w:pStyle w:val="Bullet"/>
        <w:numPr>
          <w:ilvl w:val="0"/>
          <w:numId w:val="29"/>
        </w:numPr>
        <w:tabs>
          <w:tab w:val="clear" w:pos="720"/>
          <w:tab w:val="left" w:pos="180"/>
        </w:tabs>
        <w:overflowPunct w:val="0"/>
        <w:autoSpaceDE w:val="0"/>
        <w:autoSpaceDN w:val="0"/>
        <w:adjustRightInd w:val="0"/>
        <w:spacing w:before="0" w:after="40" w:line="240" w:lineRule="auto"/>
        <w:ind w:left="180" w:hanging="180"/>
        <w:textAlignment w:val="baseline"/>
        <w:rPr>
          <w:lang w:eastAsia="zh-CN"/>
        </w:rPr>
      </w:pPr>
      <w:r w:rsidRPr="00F7494C">
        <w:rPr>
          <w:lang w:eastAsia="zh-CN"/>
        </w:rPr>
        <w:t xml:space="preserve">On Demand Media – </w:t>
      </w:r>
      <w:r w:rsidRPr="00F7494C">
        <w:t xml:space="preserve">devices paired to this class </w:t>
      </w:r>
      <w:r>
        <w:t>are</w:t>
      </w:r>
      <w:r w:rsidRPr="00F7494C">
        <w:t xml:space="preserve"> able to browse a list </w:t>
      </w:r>
      <w:r>
        <w:t>of media contents</w:t>
      </w:r>
      <w:r w:rsidRPr="00F7494C">
        <w:t xml:space="preserve"> and request </w:t>
      </w:r>
      <w:proofErr w:type="gramStart"/>
      <w:r>
        <w:t>each</w:t>
      </w:r>
      <w:r w:rsidRPr="00F7494C">
        <w:t xml:space="preserve"> </w:t>
      </w:r>
      <w:r>
        <w:t>content</w:t>
      </w:r>
      <w:proofErr w:type="gramEnd"/>
      <w:r w:rsidRPr="00F7494C">
        <w:t xml:space="preserve"> on demand</w:t>
      </w:r>
      <w:r>
        <w:t>.</w:t>
      </w:r>
      <w:r w:rsidRPr="00F7494C">
        <w:t xml:space="preserve"> </w:t>
      </w:r>
      <w:r>
        <w:t>The</w:t>
      </w:r>
      <w:r w:rsidRPr="00F7494C">
        <w:t xml:space="preserve"> shared list </w:t>
      </w:r>
      <w:r>
        <w:t xml:space="preserve">of media contents </w:t>
      </w:r>
      <w:r w:rsidRPr="00F7494C">
        <w:t xml:space="preserve">is managed by the parent device. Media content can be added </w:t>
      </w:r>
      <w:r>
        <w:t>or removed from</w:t>
      </w:r>
      <w:r w:rsidRPr="00F7494C">
        <w:t xml:space="preserve"> the list and have its </w:t>
      </w:r>
      <w:r>
        <w:t xml:space="preserve">recovery </w:t>
      </w:r>
      <w:r w:rsidRPr="00F7494C">
        <w:t xml:space="preserve">state changed, according to the </w:t>
      </w:r>
      <w:r>
        <w:t>parent-device</w:t>
      </w:r>
      <w:r w:rsidRPr="00F7494C">
        <w:t xml:space="preserve"> application</w:t>
      </w:r>
      <w:r>
        <w:t xml:space="preserve"> logic</w:t>
      </w:r>
      <w:r w:rsidRPr="00F7494C">
        <w:t xml:space="preserve">. The parent device notifies the </w:t>
      </w:r>
      <w:r>
        <w:t>paired secondary device</w:t>
      </w:r>
      <w:r w:rsidRPr="00F7494C">
        <w:t xml:space="preserve"> </w:t>
      </w:r>
      <w:r>
        <w:t>at</w:t>
      </w:r>
      <w:r w:rsidRPr="00F7494C">
        <w:t xml:space="preserve"> each change made.</w:t>
      </w:r>
    </w:p>
    <w:p w:rsidR="0064376E" w:rsidRDefault="0064376E" w:rsidP="005D66C8">
      <w:r>
        <w:t>It should be stressed here that pairing in the scope of class definition can be explicit, by means of some protocol usage, or defined by default. For example, in application of Figure</w:t>
      </w:r>
      <w:r w:rsidR="00C1319E">
        <w:t xml:space="preserve"> 8, all secondary devices</w:t>
      </w:r>
      <w:r>
        <w:t xml:space="preserve"> can be considered to be paired by default</w:t>
      </w:r>
      <w:r w:rsidR="00836D1D">
        <w:t>; t</w:t>
      </w:r>
      <w:r w:rsidR="00C1319E">
        <w:t>he companion screen application was received by an external mean.</w:t>
      </w:r>
    </w:p>
    <w:p w:rsidR="005D66C8" w:rsidRPr="005D66C8" w:rsidRDefault="005D66C8" w:rsidP="005D66C8">
      <w:r w:rsidRPr="005D66C8">
        <w:t xml:space="preserve">Besides the analyzed applications </w:t>
      </w:r>
      <w:r w:rsidR="00010194">
        <w:t>(some of them discussed in Section 2)</w:t>
      </w:r>
      <w:r w:rsidRPr="005D66C8">
        <w:t xml:space="preserve">, </w:t>
      </w:r>
      <w:r w:rsidR="00010194">
        <w:t>w</w:t>
      </w:r>
      <w:r w:rsidRPr="005D66C8">
        <w:t xml:space="preserve">e have exercised different usage scenarios for </w:t>
      </w:r>
      <w:r w:rsidR="00DB37E8">
        <w:t>four</w:t>
      </w:r>
      <w:r w:rsidRPr="005D66C8">
        <w:t xml:space="preserve"> collective spaces (Digital TV, </w:t>
      </w:r>
      <w:r w:rsidR="00DB37E8">
        <w:t xml:space="preserve">Public Display, </w:t>
      </w:r>
      <w:r w:rsidRPr="005D66C8">
        <w:t>Digital Cinema and Interactive Slideshow), using different combinations of classes. Such scenarios were used to define system t</w:t>
      </w:r>
      <w:r w:rsidR="00DB37E8">
        <w:t>est cases presented in Section 7</w:t>
      </w:r>
      <w:r w:rsidRPr="005D66C8">
        <w:t>. From our analysis and these scenarios</w:t>
      </w:r>
      <w:r w:rsidR="00BA51DB" w:rsidRPr="005D66C8">
        <w:t>, besides the support to the aforementioned orchestration model</w:t>
      </w:r>
      <w:r w:rsidR="00BA51DB">
        <w:t>,</w:t>
      </w:r>
      <w:r w:rsidRPr="005D66C8">
        <w:t xml:space="preserve"> the following high-level requirements were established</w:t>
      </w:r>
      <w:r w:rsidR="00BA51DB">
        <w:t xml:space="preserve"> </w:t>
      </w:r>
      <w:r w:rsidR="00010194">
        <w:t xml:space="preserve">for </w:t>
      </w:r>
      <w:r w:rsidR="00792F2F">
        <w:t>FSMDA</w:t>
      </w:r>
      <w:r w:rsidRPr="005D66C8">
        <w:t>:</w:t>
      </w:r>
    </w:p>
    <w:p w:rsidR="005D66C8" w:rsidRPr="005D66C8" w:rsidRDefault="005D66C8" w:rsidP="003774BC">
      <w:pPr>
        <w:pStyle w:val="ListParagraph"/>
        <w:numPr>
          <w:ilvl w:val="0"/>
          <w:numId w:val="9"/>
        </w:numPr>
        <w:ind w:left="284" w:hanging="284"/>
      </w:pPr>
      <w:r w:rsidRPr="005D66C8">
        <w:t xml:space="preserve">Coarse (soft) temporal synchronization must be assured among media content being rendered/executed on different devices (fine/hard temporal synchronization should be pursued, but it is not addressed in this </w:t>
      </w:r>
      <w:r w:rsidR="00DB37E8">
        <w:t>technical report</w:t>
      </w:r>
      <w:r w:rsidRPr="005D66C8">
        <w:t>);</w:t>
      </w:r>
    </w:p>
    <w:p w:rsidR="005D66C8" w:rsidRPr="005D66C8" w:rsidRDefault="005D66C8" w:rsidP="003774BC">
      <w:pPr>
        <w:pStyle w:val="ListParagraph"/>
        <w:numPr>
          <w:ilvl w:val="0"/>
          <w:numId w:val="9"/>
        </w:numPr>
        <w:ind w:left="284" w:hanging="284"/>
      </w:pPr>
      <w:r w:rsidRPr="005D66C8">
        <w:t>Paired devices in a same class may be treated (referred) as a group, or individually;</w:t>
      </w:r>
    </w:p>
    <w:p w:rsidR="005D66C8" w:rsidRPr="005D66C8" w:rsidRDefault="005D66C8" w:rsidP="003774BC">
      <w:pPr>
        <w:pStyle w:val="ListParagraph"/>
        <w:numPr>
          <w:ilvl w:val="0"/>
          <w:numId w:val="9"/>
        </w:numPr>
        <w:ind w:left="284" w:hanging="284"/>
      </w:pPr>
      <w:r w:rsidRPr="005D66C8">
        <w:t>Devices must be able to join and leave the application presentation dynamically;</w:t>
      </w:r>
    </w:p>
    <w:p w:rsidR="005D66C8" w:rsidRPr="005D66C8" w:rsidRDefault="005D66C8" w:rsidP="003774BC">
      <w:pPr>
        <w:pStyle w:val="ListParagraph"/>
        <w:numPr>
          <w:ilvl w:val="0"/>
          <w:numId w:val="9"/>
        </w:numPr>
        <w:ind w:left="284" w:hanging="284"/>
      </w:pPr>
      <w:r w:rsidRPr="005D66C8">
        <w:t>Communication among devices may use individual or group communication protocols, allowing group and individual media content rendering;</w:t>
      </w:r>
    </w:p>
    <w:p w:rsidR="005D66C8" w:rsidRPr="005D66C8" w:rsidRDefault="005D66C8" w:rsidP="003774BC">
      <w:pPr>
        <w:pStyle w:val="ListParagraph"/>
        <w:numPr>
          <w:ilvl w:val="0"/>
          <w:numId w:val="9"/>
        </w:numPr>
        <w:ind w:left="284" w:hanging="284"/>
      </w:pPr>
      <w:r w:rsidRPr="005D66C8">
        <w:t>Heterogeneous information may be collected and se</w:t>
      </w:r>
      <w:r w:rsidR="00676410">
        <w:t>nt from parent or child devices;</w:t>
      </w:r>
    </w:p>
    <w:p w:rsidR="005D66C8" w:rsidRPr="005D66C8" w:rsidRDefault="005D66C8" w:rsidP="003774BC">
      <w:pPr>
        <w:pStyle w:val="ListParagraph"/>
        <w:numPr>
          <w:ilvl w:val="0"/>
          <w:numId w:val="9"/>
        </w:numPr>
        <w:ind w:left="284" w:hanging="284"/>
      </w:pPr>
      <w:r w:rsidRPr="005D66C8">
        <w:t xml:space="preserve">Content associated to different classes may be adapted according to the characteristics of </w:t>
      </w:r>
      <w:r w:rsidR="00F856FB">
        <w:t xml:space="preserve">the </w:t>
      </w:r>
      <w:r w:rsidRPr="005D66C8">
        <w:t>dev</w:t>
      </w:r>
      <w:r w:rsidR="00676410">
        <w:t>ices, users, and user locations;</w:t>
      </w:r>
    </w:p>
    <w:p w:rsidR="005D66C8" w:rsidRPr="005D66C8" w:rsidRDefault="005D66C8" w:rsidP="003774BC">
      <w:pPr>
        <w:pStyle w:val="ListParagraph"/>
        <w:numPr>
          <w:ilvl w:val="0"/>
          <w:numId w:val="9"/>
        </w:numPr>
        <w:ind w:left="284" w:hanging="284"/>
      </w:pPr>
      <w:r w:rsidRPr="005D66C8">
        <w:t xml:space="preserve">Interoperability mechanisms must allow </w:t>
      </w:r>
      <w:r w:rsidR="00F856FB">
        <w:t xml:space="preserve">for </w:t>
      </w:r>
      <w:r w:rsidRPr="005D66C8">
        <w:t>the integration of devices based on different hardware and software, and must support different network services</w:t>
      </w:r>
      <w:r w:rsidR="00676410">
        <w:t xml:space="preserve"> and protocols;</w:t>
      </w:r>
    </w:p>
    <w:p w:rsidR="005D66C8" w:rsidRPr="005D66C8" w:rsidRDefault="005D66C8" w:rsidP="003774BC">
      <w:pPr>
        <w:pStyle w:val="ListParagraph"/>
        <w:numPr>
          <w:ilvl w:val="0"/>
          <w:numId w:val="9"/>
        </w:numPr>
        <w:ind w:left="284" w:hanging="284"/>
      </w:pPr>
      <w:r w:rsidRPr="005D66C8">
        <w:t xml:space="preserve">Automatic and semi-automatic fault handling procedures must be conducted on situations in which components fail or act arbitrarily against the </w:t>
      </w:r>
      <w:r w:rsidR="00BA51DB">
        <w:t xml:space="preserve">distributed </w:t>
      </w:r>
      <w:r w:rsidRPr="005D66C8">
        <w:t>application logic.</w:t>
      </w:r>
    </w:p>
    <w:p w:rsidR="0066414B" w:rsidRPr="00CD1F23" w:rsidRDefault="0066414B" w:rsidP="0066414B">
      <w:pPr>
        <w:pStyle w:val="Heading1"/>
      </w:pPr>
      <w:bookmarkStart w:id="5" w:name="_Toc402196261"/>
      <w:r w:rsidRPr="00CD1F23">
        <w:lastRenderedPageBreak/>
        <w:t>RELATED WORK</w:t>
      </w:r>
      <w:bookmarkEnd w:id="5"/>
    </w:p>
    <w:p w:rsidR="005427D7" w:rsidRDefault="005427D7" w:rsidP="005427D7">
      <w:r w:rsidRPr="005427D7">
        <w:t xml:space="preserve">Several </w:t>
      </w:r>
      <w:r w:rsidR="006B65C9">
        <w:t>empirical</w:t>
      </w:r>
      <w:r>
        <w:t xml:space="preserve"> </w:t>
      </w:r>
      <w:r w:rsidRPr="005427D7">
        <w:t xml:space="preserve">studies show a clear tendency of the user to use a </w:t>
      </w:r>
      <w:r>
        <w:t xml:space="preserve">second </w:t>
      </w:r>
      <w:r w:rsidRPr="005427D7">
        <w:t>device while watching television</w:t>
      </w:r>
      <w:r>
        <w:t xml:space="preserve"> [</w:t>
      </w:r>
      <w:r w:rsidR="00AE4FA8">
        <w:t xml:space="preserve">16, </w:t>
      </w:r>
      <w:r w:rsidR="00B55754">
        <w:t>3</w:t>
      </w:r>
      <w:r w:rsidR="00AE4FA8">
        <w:t>3</w:t>
      </w:r>
      <w:r w:rsidR="00207699">
        <w:t>]</w:t>
      </w:r>
      <w:r w:rsidRPr="005427D7">
        <w:t xml:space="preserve">. </w:t>
      </w:r>
      <w:r w:rsidR="00277A6C">
        <w:t>Some other studies [</w:t>
      </w:r>
      <w:r w:rsidR="00B55754">
        <w:t>4</w:t>
      </w:r>
      <w:r w:rsidR="00AE4FA8">
        <w:t>, 30</w:t>
      </w:r>
      <w:r w:rsidR="00277A6C">
        <w:t>] show</w:t>
      </w:r>
      <w:r w:rsidR="00277A6C" w:rsidRPr="005427D7">
        <w:t xml:space="preserve"> some apparent new behaviors on the part of users when consuming content via multiple devices</w:t>
      </w:r>
      <w:r w:rsidR="00277A6C">
        <w:t>.</w:t>
      </w:r>
    </w:p>
    <w:p w:rsidR="00BC62A3" w:rsidRDefault="00660AD8" w:rsidP="00BC62A3">
      <w:pPr>
        <w:rPr>
          <w:szCs w:val="24"/>
        </w:rPr>
      </w:pPr>
      <w:r w:rsidRPr="006B65C9">
        <w:t xml:space="preserve">What do people want while they watch TV? According to </w:t>
      </w:r>
      <w:r w:rsidR="00505189" w:rsidRPr="006B65C9">
        <w:t>Miso [</w:t>
      </w:r>
      <w:r w:rsidR="00AE4FA8">
        <w:t>30</w:t>
      </w:r>
      <w:r w:rsidR="00505189" w:rsidRPr="006B65C9">
        <w:t xml:space="preserve">], the more we ask people about what they want, the more we realize that the answer is fundamentally different. No one really has the answer yet. Maybe because not all possibilities have been exposed to and experienced by users who remain trapped to web-based models. </w:t>
      </w:r>
      <w:r w:rsidR="009E1F91" w:rsidRPr="006B65C9">
        <w:t xml:space="preserve">Many questions regarding valuable and useful concepts in an interconnected </w:t>
      </w:r>
      <w:r w:rsidRPr="006B65C9">
        <w:t>multi-screen</w:t>
      </w:r>
      <w:r w:rsidR="009E1F91" w:rsidRPr="006B65C9">
        <w:t xml:space="preserve"> environment stay unanswered. </w:t>
      </w:r>
      <w:r w:rsidR="002B5B3C">
        <w:t xml:space="preserve">That is why </w:t>
      </w:r>
      <w:r w:rsidR="00F856FB">
        <w:t xml:space="preserve">it </w:t>
      </w:r>
      <w:r w:rsidR="002B5B3C">
        <w:t xml:space="preserve">is so important to have a framework that can </w:t>
      </w:r>
      <w:r w:rsidR="00F856FB">
        <w:t xml:space="preserve">be able to </w:t>
      </w:r>
      <w:r w:rsidR="002B5B3C">
        <w:t xml:space="preserve">support upcoming applications and not only the </w:t>
      </w:r>
      <w:r w:rsidR="00BB09B2">
        <w:t>current</w:t>
      </w:r>
      <w:r w:rsidR="002B5B3C">
        <w:t xml:space="preserve"> ones. </w:t>
      </w:r>
      <w:r w:rsidR="006B65C9" w:rsidRPr="006B65C9">
        <w:t xml:space="preserve">Trying to </w:t>
      </w:r>
      <w:r w:rsidR="009E1F91" w:rsidRPr="006B65C9">
        <w:t>understand the current practice of multi-device usage within domestic contexts</w:t>
      </w:r>
      <w:r w:rsidR="006B65C9" w:rsidRPr="006B65C9">
        <w:t xml:space="preserve"> Huang et al. [</w:t>
      </w:r>
      <w:r w:rsidR="00AE4FA8">
        <w:t>19</w:t>
      </w:r>
      <w:r w:rsidR="006B65C9" w:rsidRPr="006B65C9">
        <w:t xml:space="preserve">] empirically explored the activity of </w:t>
      </w:r>
      <w:r w:rsidR="006B65C9">
        <w:t>chatting while watching TV;</w:t>
      </w:r>
      <w:r w:rsidR="006B65C9" w:rsidRPr="006B65C9">
        <w:t xml:space="preserve"> </w:t>
      </w:r>
      <w:proofErr w:type="spellStart"/>
      <w:r w:rsidR="006B65C9" w:rsidRPr="006B65C9">
        <w:t>Geerts</w:t>
      </w:r>
      <w:proofErr w:type="spellEnd"/>
      <w:r w:rsidR="006B65C9" w:rsidRPr="006B65C9">
        <w:t xml:space="preserve"> et al. [</w:t>
      </w:r>
      <w:r w:rsidR="00163A8E">
        <w:t>15</w:t>
      </w:r>
      <w:r w:rsidR="006B65C9" w:rsidRPr="006B65C9">
        <w:t>] report insights on how the program genre of a TV show has influence on the communication behavior of the users</w:t>
      </w:r>
      <w:r w:rsidR="006B65C9">
        <w:t>;</w:t>
      </w:r>
      <w:r w:rsidR="006B65C9" w:rsidRPr="006B65C9">
        <w:t xml:space="preserve"> Hess et al</w:t>
      </w:r>
      <w:r w:rsidR="00BC62A3">
        <w:t>. [</w:t>
      </w:r>
      <w:r w:rsidR="00163A8E">
        <w:t>18</w:t>
      </w:r>
      <w:r w:rsidR="00BC62A3">
        <w:t>]</w:t>
      </w:r>
      <w:r w:rsidR="006B65C9" w:rsidRPr="006B65C9">
        <w:t xml:space="preserve"> </w:t>
      </w:r>
      <w:r w:rsidR="00BC62A3">
        <w:t>look for</w:t>
      </w:r>
      <w:r w:rsidR="006B65C9" w:rsidRPr="006B65C9">
        <w:t xml:space="preserve"> user requirements and preferences for an integrated social media system to be applied in future design</w:t>
      </w:r>
      <w:r w:rsidR="00BC62A3">
        <w:t>s</w:t>
      </w:r>
      <w:r w:rsidR="006B65C9" w:rsidRPr="006B65C9">
        <w:t xml:space="preserve"> and development</w:t>
      </w:r>
      <w:r w:rsidR="00BC62A3">
        <w:t xml:space="preserve">s. On the other hand, </w:t>
      </w:r>
      <w:proofErr w:type="spellStart"/>
      <w:r w:rsidR="00BC62A3">
        <w:t>MediaTV</w:t>
      </w:r>
      <w:r w:rsidR="00BC62A3" w:rsidRPr="00877CC3">
        <w:t>com</w:t>
      </w:r>
      <w:proofErr w:type="spellEnd"/>
      <w:r w:rsidR="00BC62A3">
        <w:t xml:space="preserve"> </w:t>
      </w:r>
      <w:r w:rsidR="00B55754">
        <w:t>[</w:t>
      </w:r>
      <w:r w:rsidR="00163A8E">
        <w:t>29</w:t>
      </w:r>
      <w:r w:rsidR="00B55754">
        <w:t xml:space="preserve">] </w:t>
      </w:r>
      <w:r w:rsidR="00BC62A3" w:rsidRPr="00877CC3">
        <w:t xml:space="preserve">analyses the segmentation of the </w:t>
      </w:r>
      <w:r w:rsidR="00BC62A3">
        <w:t>companion</w:t>
      </w:r>
      <w:r w:rsidR="00BC62A3" w:rsidRPr="00877CC3">
        <w:t xml:space="preserve"> screen application market and describes the challenges to launch such applications.</w:t>
      </w:r>
      <w:r w:rsidR="00BC62A3">
        <w:t xml:space="preserve"> </w:t>
      </w:r>
    </w:p>
    <w:p w:rsidR="00E50B3B" w:rsidRDefault="00DE1385" w:rsidP="0066414B">
      <w:r>
        <w:t>The great majority o</w:t>
      </w:r>
      <w:r w:rsidR="00777A35">
        <w:t xml:space="preserve">f </w:t>
      </w:r>
      <w:r w:rsidR="00E50B3B">
        <w:t>companion</w:t>
      </w:r>
      <w:r w:rsidR="00777A35">
        <w:t xml:space="preserve"> screen applications [</w:t>
      </w:r>
      <w:r w:rsidR="00163A8E">
        <w:t>2</w:t>
      </w:r>
      <w:r w:rsidR="00777A35">
        <w:t>9</w:t>
      </w:r>
      <w:r w:rsidR="00163A8E">
        <w:t>, 34</w:t>
      </w:r>
      <w:r>
        <w:t xml:space="preserve">] are distributed </w:t>
      </w:r>
      <w:r w:rsidR="00744729">
        <w:t xml:space="preserve">client-server </w:t>
      </w:r>
      <w:r>
        <w:t xml:space="preserve">applications with </w:t>
      </w:r>
      <w:r w:rsidR="002B5B3C">
        <w:t>independent control running on each secondary device</w:t>
      </w:r>
      <w:r>
        <w:t>. Some of them, like Discovery applications [</w:t>
      </w:r>
      <w:r w:rsidR="00163A8E">
        <w:t>29</w:t>
      </w:r>
      <w:r>
        <w:t xml:space="preserve">] do not have communication among </w:t>
      </w:r>
      <w:r w:rsidR="00744729">
        <w:t xml:space="preserve">client </w:t>
      </w:r>
      <w:r w:rsidR="00F03C9B">
        <w:t xml:space="preserve">secondary </w:t>
      </w:r>
      <w:r>
        <w:t>devices</w:t>
      </w:r>
      <w:r w:rsidR="00744729">
        <w:t xml:space="preserve"> running the application</w:t>
      </w:r>
      <w:r>
        <w:t xml:space="preserve">. In some </w:t>
      </w:r>
      <w:r w:rsidR="002B5B3C">
        <w:t>other</w:t>
      </w:r>
      <w:r>
        <w:t>, like Social TV applications [</w:t>
      </w:r>
      <w:r w:rsidR="00163A8E">
        <w:t>29</w:t>
      </w:r>
      <w:r>
        <w:t>]</w:t>
      </w:r>
      <w:r w:rsidR="000925D8">
        <w:t xml:space="preserve">, the client side applications </w:t>
      </w:r>
      <w:r w:rsidR="00744729">
        <w:t>may</w:t>
      </w:r>
      <w:r>
        <w:t xml:space="preserve"> co</w:t>
      </w:r>
      <w:r w:rsidR="00F11A96">
        <w:t>mmunicate</w:t>
      </w:r>
      <w:r w:rsidR="00744729">
        <w:t>, but</w:t>
      </w:r>
      <w:r w:rsidR="00F11A96">
        <w:t xml:space="preserve"> indirectly, via some W</w:t>
      </w:r>
      <w:r>
        <w:t xml:space="preserve">eb </w:t>
      </w:r>
      <w:r w:rsidR="00F11A96">
        <w:t>service</w:t>
      </w:r>
      <w:r w:rsidR="000925D8">
        <w:t xml:space="preserve"> (the server side)</w:t>
      </w:r>
      <w:r>
        <w:t xml:space="preserve">. </w:t>
      </w:r>
      <w:r w:rsidR="00F03C9B">
        <w:t>Looking at</w:t>
      </w:r>
      <w:r w:rsidR="000925D8">
        <w:t xml:space="preserve"> </w:t>
      </w:r>
      <w:r w:rsidR="00BB09B2">
        <w:t>our</w:t>
      </w:r>
      <w:r w:rsidR="000925D8">
        <w:t xml:space="preserve"> class definition </w:t>
      </w:r>
      <w:r w:rsidR="00BB09B2">
        <w:t>in</w:t>
      </w:r>
      <w:r w:rsidR="000925D8">
        <w:t xml:space="preserve"> Section 3, we can say that each independent </w:t>
      </w:r>
      <w:r w:rsidR="00744729">
        <w:t>client application</w:t>
      </w:r>
      <w:r w:rsidR="000925D8">
        <w:t xml:space="preserve"> is in the same “active class”, defined </w:t>
      </w:r>
      <w:r w:rsidR="00F03C9B">
        <w:t>implicitly</w:t>
      </w:r>
      <w:r w:rsidR="000925D8">
        <w:t xml:space="preserve">. However, </w:t>
      </w:r>
      <w:r w:rsidR="002E3513">
        <w:t xml:space="preserve">this </w:t>
      </w:r>
      <w:r w:rsidR="00BB09B2">
        <w:t xml:space="preserve">is a </w:t>
      </w:r>
      <w:r w:rsidR="00744729">
        <w:t>class</w:t>
      </w:r>
      <w:r w:rsidR="00BB09B2">
        <w:t xml:space="preserve"> with restrictions,</w:t>
      </w:r>
      <w:r w:rsidR="000925D8">
        <w:t xml:space="preserve"> in which no pairing </w:t>
      </w:r>
      <w:r w:rsidR="002E3513">
        <w:t>is</w:t>
      </w:r>
      <w:r w:rsidR="000925D8">
        <w:t xml:space="preserve"> necessary, and thus, no verification to join the distributed application</w:t>
      </w:r>
      <w:r w:rsidR="00D17E8F">
        <w:t xml:space="preserve"> is carried out.</w:t>
      </w:r>
      <w:r w:rsidR="00E50B3B">
        <w:t xml:space="preserve"> </w:t>
      </w:r>
      <w:r w:rsidR="00744729">
        <w:t>Moreover, when existing</w:t>
      </w:r>
      <w:r w:rsidR="00D17E8F">
        <w:t xml:space="preserve">, the communication with the </w:t>
      </w:r>
      <w:r w:rsidR="00F242E3">
        <w:t xml:space="preserve">main </w:t>
      </w:r>
      <w:r w:rsidR="00D17E8F">
        <w:t xml:space="preserve">device is unidirectional, in order to establish some kind of synchronization with the </w:t>
      </w:r>
      <w:r w:rsidR="00F242E3">
        <w:t>main audiovisual</w:t>
      </w:r>
      <w:r w:rsidR="00D17E8F">
        <w:t xml:space="preserve"> content. This communication usually uses proprietary protocols based on </w:t>
      </w:r>
      <w:r w:rsidR="007E7426">
        <w:t>some ACR (A</w:t>
      </w:r>
      <w:r w:rsidR="005D179D">
        <w:t>utomati</w:t>
      </w:r>
      <w:r w:rsidR="00E50B3B">
        <w:t>c Content Recognition</w:t>
      </w:r>
      <w:r w:rsidR="0043549C">
        <w:t>) c</w:t>
      </w:r>
      <w:r w:rsidR="007E7426">
        <w:t>ontrol</w:t>
      </w:r>
      <w:r w:rsidR="00E50B3B">
        <w:t>.</w:t>
      </w:r>
    </w:p>
    <w:p w:rsidR="005D179D" w:rsidRDefault="00CE3E4A" w:rsidP="0066414B">
      <w:r>
        <w:t>Generally,</w:t>
      </w:r>
      <w:r w:rsidR="00E50B3B">
        <w:t xml:space="preserve"> companion screen applications </w:t>
      </w:r>
      <w:r w:rsidR="007E7426" w:rsidRPr="003A4BA7">
        <w:rPr>
          <w:rFonts w:ascii="NimbusRomNo9L-Regu" w:hAnsi="NimbusRomNo9L-Regu" w:cs="NimbusRomNo9L-Regu"/>
        </w:rPr>
        <w:t>must be</w:t>
      </w:r>
      <w:r w:rsidR="007E7426">
        <w:rPr>
          <w:rFonts w:ascii="NimbusRomNo9L-Regu" w:hAnsi="NimbusRomNo9L-Regu" w:cs="NimbusRomNo9L-Regu"/>
        </w:rPr>
        <w:t xml:space="preserve"> </w:t>
      </w:r>
      <w:r w:rsidR="007E7426" w:rsidRPr="003A4BA7">
        <w:rPr>
          <w:rFonts w:ascii="NimbusRomNo9L-Regu" w:hAnsi="NimbusRomNo9L-Regu" w:cs="NimbusRomNo9L-Regu"/>
        </w:rPr>
        <w:t xml:space="preserve">installed in all devices prior to execution, making an obstacle to deployment. </w:t>
      </w:r>
      <w:r w:rsidR="0043549C">
        <w:rPr>
          <w:rFonts w:ascii="NimbusRomNo9L-Regu" w:hAnsi="NimbusRomNo9L-Regu" w:cs="NimbusRomNo9L-Regu"/>
        </w:rPr>
        <w:t xml:space="preserve">They </w:t>
      </w:r>
      <w:r w:rsidR="007E7426">
        <w:t xml:space="preserve">are </w:t>
      </w:r>
      <w:r w:rsidR="0043549C">
        <w:t xml:space="preserve">typically </w:t>
      </w:r>
      <w:r w:rsidR="007E7426">
        <w:t xml:space="preserve">developed </w:t>
      </w:r>
      <w:r w:rsidR="00E50B3B">
        <w:t xml:space="preserve">without any middleware or framework support, except </w:t>
      </w:r>
      <w:r w:rsidR="007E7426">
        <w:t xml:space="preserve">those </w:t>
      </w:r>
      <w:r w:rsidR="0043549C">
        <w:t>for</w:t>
      </w:r>
      <w:r w:rsidR="007E7426">
        <w:t xml:space="preserve"> ACR</w:t>
      </w:r>
      <w:r w:rsidR="0043549C">
        <w:t xml:space="preserve"> control generally third party proprietary solutions. </w:t>
      </w:r>
      <w:r w:rsidR="005D179D" w:rsidRPr="005D179D">
        <w:t>The two main methods used are Audio Watermarking and Audio Fingerprinting, and which is most suited depends on a couple of factors</w:t>
      </w:r>
      <w:r w:rsidR="005D179D">
        <w:t>.</w:t>
      </w:r>
    </w:p>
    <w:p w:rsidR="001B1EAD" w:rsidRDefault="001B1EAD" w:rsidP="0066414B">
      <w:r w:rsidRPr="001B1EAD">
        <w:rPr>
          <w:bCs/>
        </w:rPr>
        <w:t>Audio watermarking</w:t>
      </w:r>
      <w:r>
        <w:t xml:space="preserve"> </w:t>
      </w:r>
      <w:r w:rsidRPr="001B1EAD">
        <w:t>consists in analyzing the audio track to reveal positions in the signal where, considering the signal masking characteristics of the human audition, we can hide some digital codes without affecting the sound quality of the original. The main advantage of this technique is that, if you are a TV channel or a content owner, you can encrypt the data you are injecting in the stream, thus making other actors unable to exploit your tags. The data injection occurs on short intervals (like 2 seconds or le</w:t>
      </w:r>
      <w:r w:rsidR="009F3581">
        <w:t>ss), so the technique provides</w:t>
      </w:r>
      <w:r w:rsidRPr="001B1EAD">
        <w:t xml:space="preserve"> good time accuracy. Drawbacks are that the bandwidth available is not so big (only several bytes in each audio segment) and that the technique is inhibited by long periods of silence where we can’t hide anything.</w:t>
      </w:r>
      <w:r>
        <w:t xml:space="preserve"> Usually </w:t>
      </w:r>
      <w:r w:rsidRPr="001B1EAD">
        <w:t xml:space="preserve">there is enough space to hide a </w:t>
      </w:r>
      <w:proofErr w:type="spellStart"/>
      <w:r w:rsidRPr="001B1EAD">
        <w:t>programme</w:t>
      </w:r>
      <w:proofErr w:type="spellEnd"/>
      <w:r w:rsidRPr="001B1EAD">
        <w:t xml:space="preserve"> identifier and time information, or a trigger code, without it being noticeable or </w:t>
      </w:r>
      <w:r w:rsidRPr="001B1EAD">
        <w:lastRenderedPageBreak/>
        <w:t>affecting the quality. As long as the application can pick up the watermark signal, it can tell you what you’re watching and how far through it you are.</w:t>
      </w:r>
    </w:p>
    <w:p w:rsidR="001B1EAD" w:rsidRPr="001B1EAD" w:rsidRDefault="00900F64" w:rsidP="001B1EAD">
      <w:r>
        <w:rPr>
          <w:bCs/>
        </w:rPr>
        <w:t>Audio f</w:t>
      </w:r>
      <w:r w:rsidR="001B1EAD" w:rsidRPr="001B1EAD">
        <w:rPr>
          <w:bCs/>
        </w:rPr>
        <w:t>ingerprinting</w:t>
      </w:r>
      <w:r w:rsidR="001B1EAD" w:rsidRPr="001B1EAD">
        <w:t xml:space="preserve"> consists first in taking an imprint (also referred as “signature”) of the audio track of the video contents and store it into a database. The client </w:t>
      </w:r>
      <w:r w:rsidR="001B1EAD">
        <w:t>(</w:t>
      </w:r>
      <w:r w:rsidR="00E50B3B">
        <w:t>companion</w:t>
      </w:r>
      <w:r w:rsidR="001B1EAD">
        <w:t xml:space="preserve"> screen) </w:t>
      </w:r>
      <w:r w:rsidR="001B1EAD" w:rsidRPr="001B1EAD">
        <w:t>device takes the same type of audio imprint on short timescale (like 5 to 10 seconds) and sends it to the server which then searches for it into the stored imprints collection and returns the content ID when it’s found. This technique has a main advantage: you don’t have to be the owner of the contents to analyze it, so this is a perfect way to build synchronized services if you are not a TV channel or a cinema studio. But it has also many drawbacks: you must run a huge server infrastructure to compare the signatures, the signature doesn’t allow to identify the distribution source, multi-lingual contents require several signatures, and finally you need to have access in advance to the fresh contents to generate signatures before their air time- live fingerprinting being a kind of challenge at high scale.</w:t>
      </w:r>
    </w:p>
    <w:p w:rsidR="00E50B3B" w:rsidRDefault="00900F64" w:rsidP="0066414B">
      <w:r>
        <w:t xml:space="preserve">The great advantage of using ACR for synchronizing with the </w:t>
      </w:r>
      <w:r w:rsidR="00F242E3">
        <w:t>main audiovisual content</w:t>
      </w:r>
      <w:r>
        <w:t xml:space="preserve"> is that the communication between the </w:t>
      </w:r>
      <w:r w:rsidR="00F242E3">
        <w:t xml:space="preserve">main </w:t>
      </w:r>
      <w:r>
        <w:t xml:space="preserve">device and the </w:t>
      </w:r>
      <w:r w:rsidR="00F242E3">
        <w:t>secondary</w:t>
      </w:r>
      <w:r>
        <w:t xml:space="preserve"> devices does not depend o</w:t>
      </w:r>
      <w:r w:rsidR="00744729">
        <w:t>n</w:t>
      </w:r>
      <w:r>
        <w:t xml:space="preserve"> any protocol to be supported by the </w:t>
      </w:r>
      <w:r w:rsidR="00F242E3">
        <w:t>main</w:t>
      </w:r>
      <w:r>
        <w:t xml:space="preserve"> device. In other words, the </w:t>
      </w:r>
      <w:r w:rsidR="009A1D01">
        <w:t xml:space="preserve">companion </w:t>
      </w:r>
      <w:r>
        <w:t xml:space="preserve">screen client applications are totally independent from the implementation of the </w:t>
      </w:r>
      <w:r w:rsidR="00F242E3">
        <w:t>main</w:t>
      </w:r>
      <w:r w:rsidR="0043549C">
        <w:t xml:space="preserve"> device, although can be dependent from the content owner, especially in the case of watermarking.</w:t>
      </w:r>
    </w:p>
    <w:p w:rsidR="00B55754" w:rsidRDefault="00B55754" w:rsidP="00B55754">
      <w:r>
        <w:t>Some p</w:t>
      </w:r>
      <w:r w:rsidRPr="00D71075">
        <w:t xml:space="preserve">latforms for connected TV support </w:t>
      </w:r>
      <w:r>
        <w:t>companion</w:t>
      </w:r>
      <w:r w:rsidRPr="00D71075">
        <w:t xml:space="preserve"> app</w:t>
      </w:r>
      <w:r>
        <w:t>lications. Yahoo Connected TV [</w:t>
      </w:r>
      <w:r w:rsidR="00163A8E">
        <w:t>11</w:t>
      </w:r>
      <w:r w:rsidRPr="00D71075">
        <w:t xml:space="preserve">] includes a JavaScript API for integrating mobile devices. The platform uses the </w:t>
      </w:r>
      <w:proofErr w:type="spellStart"/>
      <w:r w:rsidRPr="0043549C">
        <w:t>mDNSResponder</w:t>
      </w:r>
      <w:proofErr w:type="spellEnd"/>
      <w:r>
        <w:t xml:space="preserve"> </w:t>
      </w:r>
      <w:r w:rsidRPr="00D71075">
        <w:t xml:space="preserve">library (part of the Bonjour platform) </w:t>
      </w:r>
      <w:r>
        <w:t xml:space="preserve">for service discovery </w:t>
      </w:r>
      <w:r w:rsidRPr="00D71075">
        <w:t>and supports secure message exchange between</w:t>
      </w:r>
      <w:r>
        <w:t xml:space="preserve"> the main device and the paired</w:t>
      </w:r>
      <w:r w:rsidRPr="00D71075">
        <w:t xml:space="preserve"> devices </w:t>
      </w:r>
      <w:r>
        <w:t>(individually, via SSL). Google TV</w:t>
      </w:r>
      <w:r>
        <w:rPr>
          <w:rStyle w:val="FootnoteReference"/>
        </w:rPr>
        <w:footnoteReference w:id="7"/>
      </w:r>
      <w:r w:rsidRPr="00D71075">
        <w:t xml:space="preserve"> is a platform </w:t>
      </w:r>
      <w:r>
        <w:t>delivered</w:t>
      </w:r>
      <w:r w:rsidRPr="00D71075">
        <w:t xml:space="preserve"> by many connected TV manufacturers. The Google TV API allows smart phone</w:t>
      </w:r>
      <w:r>
        <w:t>s</w:t>
      </w:r>
      <w:r w:rsidRPr="00D71075">
        <w:t xml:space="preserve"> </w:t>
      </w:r>
      <w:r>
        <w:t>and</w:t>
      </w:r>
      <w:r w:rsidRPr="00D71075">
        <w:t xml:space="preserve"> tablet</w:t>
      </w:r>
      <w:r>
        <w:t>s</w:t>
      </w:r>
      <w:r w:rsidRPr="00D71075">
        <w:t xml:space="preserve"> to be used as enhanced remote control</w:t>
      </w:r>
      <w:r>
        <w:t>lers</w:t>
      </w:r>
      <w:r w:rsidRPr="00D71075">
        <w:t xml:space="preserve"> and also </w:t>
      </w:r>
      <w:r>
        <w:t>to</w:t>
      </w:r>
      <w:r w:rsidRPr="00D71075">
        <w:t xml:space="preserve"> </w:t>
      </w:r>
      <w:r>
        <w:t>display</w:t>
      </w:r>
      <w:r w:rsidRPr="00D71075">
        <w:t xml:space="preserve"> related content. The platform defines a pairing protocol (Google TV Pairing) and </w:t>
      </w:r>
      <w:r>
        <w:t xml:space="preserve">a </w:t>
      </w:r>
      <w:r w:rsidRPr="00D71075">
        <w:t>message exchange protocol (</w:t>
      </w:r>
      <w:proofErr w:type="spellStart"/>
      <w:r w:rsidRPr="00D71075">
        <w:t>Anymote</w:t>
      </w:r>
      <w:proofErr w:type="spellEnd"/>
      <w:r w:rsidRPr="00D71075">
        <w:t xml:space="preserve">). </w:t>
      </w:r>
      <w:r>
        <w:t>However, both</w:t>
      </w:r>
      <w:r w:rsidRPr="00D71075">
        <w:t xml:space="preserve"> Google TV and Yahoo TV platforms do not support transmission </w:t>
      </w:r>
      <w:r>
        <w:t xml:space="preserve">of </w:t>
      </w:r>
      <w:r w:rsidRPr="00D71075">
        <w:t xml:space="preserve">media </w:t>
      </w:r>
      <w:r>
        <w:t xml:space="preserve">content </w:t>
      </w:r>
      <w:r w:rsidRPr="00D71075">
        <w:t>between</w:t>
      </w:r>
      <w:r>
        <w:t xml:space="preserve"> </w:t>
      </w:r>
      <w:r w:rsidRPr="00D71075">
        <w:t>devices</w:t>
      </w:r>
      <w:r>
        <w:t>, do not have any specific functionality for media synchronization, and have no fault tolerant mechanisms associated to the distributed multimedia features.</w:t>
      </w:r>
    </w:p>
    <w:p w:rsidR="00FE6418" w:rsidRPr="00E65DE6" w:rsidRDefault="00FE6418" w:rsidP="00FE6418">
      <w:r w:rsidRPr="00D71075">
        <w:t xml:space="preserve">Multi-device applications </w:t>
      </w:r>
      <w:r>
        <w:t>have recently received</w:t>
      </w:r>
      <w:r w:rsidRPr="00D71075">
        <w:t xml:space="preserve"> attention in </w:t>
      </w:r>
      <w:r>
        <w:t xml:space="preserve">terrestrial </w:t>
      </w:r>
      <w:r w:rsidRPr="00D71075">
        <w:t xml:space="preserve">Digital TV </w:t>
      </w:r>
      <w:r>
        <w:t>systems</w:t>
      </w:r>
      <w:r w:rsidRPr="00D71075">
        <w:t xml:space="preserve">. </w:t>
      </w:r>
      <w:r>
        <w:t>However, a</w:t>
      </w:r>
      <w:r w:rsidRPr="006848AC">
        <w:t xml:space="preserve">lthough some </w:t>
      </w:r>
      <w:r>
        <w:t>platforms</w:t>
      </w:r>
      <w:r w:rsidRPr="006848AC">
        <w:t xml:space="preserve"> provide </w:t>
      </w:r>
      <w:r>
        <w:t xml:space="preserve">middleware </w:t>
      </w:r>
      <w:r w:rsidRPr="006848AC">
        <w:t xml:space="preserve">support to </w:t>
      </w:r>
      <w:r>
        <w:t>distributed multi-device applications</w:t>
      </w:r>
      <w:r w:rsidRPr="006848AC">
        <w:t>, few applications are of this type.</w:t>
      </w:r>
      <w:r w:rsidR="00B55754">
        <w:t xml:space="preserve"> </w:t>
      </w:r>
      <w:r w:rsidR="00B55754" w:rsidRPr="00E65DE6">
        <w:t xml:space="preserve">While </w:t>
      </w:r>
      <w:r w:rsidR="00E65DE6" w:rsidRPr="00E65DE6">
        <w:t xml:space="preserve">based on </w:t>
      </w:r>
      <w:r w:rsidR="00B55754" w:rsidRPr="00E65DE6">
        <w:t>open standard</w:t>
      </w:r>
      <w:r w:rsidR="00E65DE6">
        <w:t>s</w:t>
      </w:r>
      <w:r w:rsidR="00B55754" w:rsidRPr="00E65DE6">
        <w:t>, the resulting system</w:t>
      </w:r>
      <w:r w:rsidR="00E65DE6">
        <w:t>s</w:t>
      </w:r>
      <w:r w:rsidR="00B55754" w:rsidRPr="00E65DE6">
        <w:t xml:space="preserve"> </w:t>
      </w:r>
      <w:r w:rsidR="00E65DE6">
        <w:t>usually are</w:t>
      </w:r>
      <w:r w:rsidR="00B55754" w:rsidRPr="00E65DE6">
        <w:t xml:space="preserve"> not open to anyone at all: only broadcasters and CE manufacturers have a say in what app</w:t>
      </w:r>
      <w:r w:rsidR="00E65DE6">
        <w:t>lication</w:t>
      </w:r>
      <w:r w:rsidR="00B55754" w:rsidRPr="00E65DE6">
        <w:t>s to run.</w:t>
      </w:r>
      <w:r w:rsidR="00E65DE6" w:rsidRPr="00E65DE6">
        <w:t xml:space="preserve"> With the advent of integrated broadcast/broadband systems the situation is changing little by little.</w:t>
      </w:r>
    </w:p>
    <w:p w:rsidR="00FE6418" w:rsidRDefault="00FE6418" w:rsidP="00FE6418">
      <w:proofErr w:type="spellStart"/>
      <w:r w:rsidRPr="006848AC">
        <w:t>Ginga</w:t>
      </w:r>
      <w:proofErr w:type="spellEnd"/>
      <w:r>
        <w:t xml:space="preserve"> [</w:t>
      </w:r>
      <w:r w:rsidR="00163A8E">
        <w:t>1, 21</w:t>
      </w:r>
      <w:r>
        <w:t>]</w:t>
      </w:r>
      <w:r w:rsidRPr="006848AC">
        <w:t xml:space="preserve"> supports multi-device presentation</w:t>
      </w:r>
      <w:r>
        <w:t>s</w:t>
      </w:r>
      <w:r w:rsidRPr="006848AC">
        <w:t xml:space="preserve"> </w:t>
      </w:r>
      <w:r>
        <w:t>for</w:t>
      </w:r>
      <w:r w:rsidRPr="006848AC">
        <w:t xml:space="preserve"> applications developed using </w:t>
      </w:r>
      <w:r>
        <w:t xml:space="preserve">the </w:t>
      </w:r>
      <w:r w:rsidRPr="006848AC">
        <w:t>NCL</w:t>
      </w:r>
      <w:r>
        <w:t xml:space="preserve"> language [</w:t>
      </w:r>
      <w:r w:rsidR="00406A63">
        <w:t>36</w:t>
      </w:r>
      <w:r>
        <w:t>]</w:t>
      </w:r>
      <w:r w:rsidRPr="006848AC">
        <w:t xml:space="preserve">. The middleware specification for ISDB-T </w:t>
      </w:r>
      <w:r>
        <w:t xml:space="preserve">DTV system </w:t>
      </w:r>
      <w:r w:rsidRPr="006848AC">
        <w:t xml:space="preserve">delegates to commercial implementations how devices are paired. </w:t>
      </w:r>
      <w:r w:rsidRPr="00D71075">
        <w:t>The</w:t>
      </w:r>
      <w:r>
        <w:t xml:space="preserve"> current</w:t>
      </w:r>
      <w:r w:rsidRPr="00D71075">
        <w:t xml:space="preserve"> reference implementation </w:t>
      </w:r>
      <w:r>
        <w:t xml:space="preserve">of </w:t>
      </w:r>
      <w:proofErr w:type="spellStart"/>
      <w:r>
        <w:t>Ginga</w:t>
      </w:r>
      <w:proofErr w:type="spellEnd"/>
      <w:r>
        <w:t xml:space="preserve"> </w:t>
      </w:r>
      <w:r w:rsidRPr="00D71075">
        <w:t>[</w:t>
      </w:r>
      <w:r w:rsidR="00406A63">
        <w:t>38</w:t>
      </w:r>
      <w:r w:rsidRPr="00D71075">
        <w:t>]</w:t>
      </w:r>
      <w:r>
        <w:t xml:space="preserve"> uses a very</w:t>
      </w:r>
      <w:r w:rsidRPr="00D71075">
        <w:t xml:space="preserve"> </w:t>
      </w:r>
      <w:r>
        <w:t>simple</w:t>
      </w:r>
      <w:r w:rsidRPr="00D71075">
        <w:t xml:space="preserve"> service discovery process, </w:t>
      </w:r>
      <w:r>
        <w:t>and has support to</w:t>
      </w:r>
      <w:r w:rsidRPr="00D71075">
        <w:t xml:space="preserve"> </w:t>
      </w:r>
      <w:r>
        <w:t>only three</w:t>
      </w:r>
      <w:r w:rsidRPr="00D71075">
        <w:t xml:space="preserve"> class</w:t>
      </w:r>
      <w:r>
        <w:t>es</w:t>
      </w:r>
      <w:r w:rsidRPr="00D71075">
        <w:t xml:space="preserve"> (</w:t>
      </w:r>
      <w:r>
        <w:t xml:space="preserve">one </w:t>
      </w:r>
      <w:r w:rsidRPr="00D71075">
        <w:t>passive</w:t>
      </w:r>
      <w:r>
        <w:t xml:space="preserve"> class</w:t>
      </w:r>
      <w:r w:rsidRPr="00D71075">
        <w:t xml:space="preserve"> and </w:t>
      </w:r>
      <w:r>
        <w:t xml:space="preserve">two </w:t>
      </w:r>
      <w:r w:rsidRPr="00D71075">
        <w:t>active</w:t>
      </w:r>
      <w:r>
        <w:t xml:space="preserve"> classes</w:t>
      </w:r>
      <w:r w:rsidRPr="00D71075">
        <w:t>). Dynamic specification</w:t>
      </w:r>
      <w:r>
        <w:t xml:space="preserve"> of classes</w:t>
      </w:r>
      <w:r w:rsidRPr="00D71075">
        <w:t xml:space="preserve"> </w:t>
      </w:r>
      <w:r>
        <w:t>is</w:t>
      </w:r>
      <w:r w:rsidRPr="00D71075">
        <w:t xml:space="preserve"> not supported</w:t>
      </w:r>
      <w:r>
        <w:t xml:space="preserve">. </w:t>
      </w:r>
      <w:r w:rsidRPr="00D71075">
        <w:t xml:space="preserve">The implementation </w:t>
      </w:r>
      <w:r>
        <w:t>does</w:t>
      </w:r>
      <w:r w:rsidRPr="00D71075">
        <w:t xml:space="preserve"> not </w:t>
      </w:r>
      <w:r>
        <w:t xml:space="preserve">either </w:t>
      </w:r>
      <w:r w:rsidRPr="00D71075">
        <w:t xml:space="preserve">offer mechanisms </w:t>
      </w:r>
      <w:r>
        <w:t>to identify</w:t>
      </w:r>
      <w:r w:rsidRPr="00D71075">
        <w:t xml:space="preserve"> device</w:t>
      </w:r>
      <w:r>
        <w:t>s</w:t>
      </w:r>
      <w:r w:rsidRPr="00D71075">
        <w:t xml:space="preserve"> registered in a class</w:t>
      </w:r>
      <w:r>
        <w:t>.</w:t>
      </w:r>
      <w:r w:rsidRPr="00D71075">
        <w:t xml:space="preserve"> </w:t>
      </w:r>
      <w:r>
        <w:t xml:space="preserve">Child (secondary) devices can only send event notifications to the </w:t>
      </w:r>
      <w:r>
        <w:lastRenderedPageBreak/>
        <w:t xml:space="preserve">parent device (e.g. main device) to maintain inter-media synchronization. Media content can only be sent from the parent to child devices. It is not </w:t>
      </w:r>
      <w:r w:rsidRPr="00D71075">
        <w:t xml:space="preserve">possible to have </w:t>
      </w:r>
      <w:proofErr w:type="spellStart"/>
      <w:r w:rsidRPr="00D71075">
        <w:t>Ginga</w:t>
      </w:r>
      <w:proofErr w:type="spellEnd"/>
      <w:r w:rsidRPr="00D71075">
        <w:t xml:space="preserve"> accessing linked resources using technologies </w:t>
      </w:r>
      <w:r>
        <w:t>like</w:t>
      </w:r>
      <w:r w:rsidRPr="00D71075">
        <w:t xml:space="preserve"> UPnP (briefly explored </w:t>
      </w:r>
      <w:r>
        <w:t>in</w:t>
      </w:r>
      <w:r w:rsidRPr="00D71075">
        <w:t xml:space="preserve"> [</w:t>
      </w:r>
      <w:r w:rsidR="00163A8E">
        <w:t>8</w:t>
      </w:r>
      <w:r w:rsidRPr="00D71075">
        <w:t xml:space="preserve">]). </w:t>
      </w:r>
    </w:p>
    <w:p w:rsidR="00FE6418" w:rsidRPr="006848AC" w:rsidRDefault="00FE6418" w:rsidP="00FE6418">
      <w:r w:rsidRPr="006848AC">
        <w:t xml:space="preserve">ARIB </w:t>
      </w:r>
      <w:r>
        <w:t>STD-B23 Java-based middleware [</w:t>
      </w:r>
      <w:r w:rsidR="00163A8E">
        <w:t>2</w:t>
      </w:r>
      <w:r w:rsidRPr="006848AC">
        <w:t xml:space="preserve">] defines an API to get resources from devices connected to a DTV receiver, providing basic device communication functionalities, mechanisms for querying device status, and procedures for device service discovery. </w:t>
      </w:r>
      <w:r>
        <w:t>The platform</w:t>
      </w:r>
      <w:r w:rsidRPr="006848AC">
        <w:t xml:space="preserve"> offers limited support to UPnP, Bluetooth and USB device connections. The API does not address functionalities for media synchronization.</w:t>
      </w:r>
    </w:p>
    <w:p w:rsidR="00FE6418" w:rsidRPr="006848AC" w:rsidRDefault="00FE6418" w:rsidP="00FE6418">
      <w:r w:rsidRPr="006848AC">
        <w:t xml:space="preserve">There are several proposals for integrating DVB/MHP middleware with the </w:t>
      </w:r>
      <w:proofErr w:type="spellStart"/>
      <w:r w:rsidRPr="006848AC">
        <w:t>OSGi</w:t>
      </w:r>
      <w:proofErr w:type="spellEnd"/>
      <w:r w:rsidRPr="006848AC">
        <w:t xml:space="preserve"> framework [</w:t>
      </w:r>
      <w:r w:rsidR="00163A8E">
        <w:t>25</w:t>
      </w:r>
      <w:r w:rsidRPr="006848AC">
        <w:t xml:space="preserve">]. Their goal, to some extent, is to allow MHP </w:t>
      </w:r>
      <w:proofErr w:type="spellStart"/>
      <w:r w:rsidRPr="006848AC">
        <w:t>Xlets</w:t>
      </w:r>
      <w:proofErr w:type="spellEnd"/>
      <w:r w:rsidRPr="006848AC">
        <w:t xml:space="preserve"> to use resources associate</w:t>
      </w:r>
      <w:r>
        <w:t xml:space="preserve">d to registered </w:t>
      </w:r>
      <w:proofErr w:type="spellStart"/>
      <w:r>
        <w:t>OSGi</w:t>
      </w:r>
      <w:proofErr w:type="spellEnd"/>
      <w:r>
        <w:t xml:space="preserve"> services. However, t</w:t>
      </w:r>
      <w:r w:rsidRPr="006848AC">
        <w:t xml:space="preserve">he approaches do not focus on </w:t>
      </w:r>
      <w:r>
        <w:t>multi-device</w:t>
      </w:r>
      <w:r w:rsidRPr="006848AC">
        <w:t xml:space="preserve"> presentation</w:t>
      </w:r>
      <w:r>
        <w:t xml:space="preserve">s </w:t>
      </w:r>
      <w:r w:rsidRPr="006848AC">
        <w:t>or on dis</w:t>
      </w:r>
      <w:r>
        <w:t>tributed media synchronization.</w:t>
      </w:r>
    </w:p>
    <w:p w:rsidR="00FE6418" w:rsidRPr="006848AC" w:rsidRDefault="00FE6418" w:rsidP="00FE6418">
      <w:proofErr w:type="spellStart"/>
      <w:r w:rsidRPr="006848AC">
        <w:t>HbbTV</w:t>
      </w:r>
      <w:proofErr w:type="spellEnd"/>
      <w:r w:rsidRPr="006848AC">
        <w:t xml:space="preserve"> middleware has already announced </w:t>
      </w:r>
      <w:r>
        <w:t>that</w:t>
      </w:r>
      <w:r w:rsidRPr="006848AC">
        <w:t xml:space="preserve"> a set of </w:t>
      </w:r>
      <w:r>
        <w:t>companion</w:t>
      </w:r>
      <w:r w:rsidRPr="006848AC">
        <w:t xml:space="preserve"> screen functionalities </w:t>
      </w:r>
      <w:r>
        <w:t xml:space="preserve">will be </w:t>
      </w:r>
      <w:r w:rsidRPr="006848AC">
        <w:t xml:space="preserve">present </w:t>
      </w:r>
      <w:r>
        <w:t>in</w:t>
      </w:r>
      <w:r w:rsidRPr="006848AC">
        <w:t xml:space="preserve"> its next specification [</w:t>
      </w:r>
      <w:r w:rsidR="00163A8E">
        <w:t>13</w:t>
      </w:r>
      <w:r w:rsidRPr="006848AC">
        <w:t xml:space="preserve">]. Such specification, which has no commercial or prototype implementation available to this date, </w:t>
      </w:r>
      <w:r>
        <w:t>aims</w:t>
      </w:r>
      <w:r w:rsidRPr="006848AC">
        <w:t xml:space="preserve"> at integrating interactivity into the TV by use of web technology, allowing for the use of companion screens (like smart phones and tablets) and more sophisticated synchronization scenarios.</w:t>
      </w:r>
    </w:p>
    <w:p w:rsidR="00FE6418" w:rsidRDefault="00FE6418" w:rsidP="00FE6418">
      <w:r>
        <w:t>In</w:t>
      </w:r>
      <w:r w:rsidRPr="0078216C">
        <w:t xml:space="preserve"> </w:t>
      </w:r>
      <w:r>
        <w:t xml:space="preserve">short, all main terrestrial DTV systems plan to offer better support for interoperable distributed multi-device applications, but today only </w:t>
      </w:r>
      <w:proofErr w:type="spellStart"/>
      <w:r>
        <w:t>Ginga</w:t>
      </w:r>
      <w:proofErr w:type="spellEnd"/>
      <w:r>
        <w:t xml:space="preserve"> has a fair support, but still needing improvements. Some research projects, however, address important issues on the definition of a framework to support interoperable multi-device applications.</w:t>
      </w:r>
    </w:p>
    <w:p w:rsidR="00FE6418" w:rsidRPr="00F969AD" w:rsidRDefault="00FE6418" w:rsidP="00FE6418">
      <w:proofErr w:type="spellStart"/>
      <w:r>
        <w:t>Ginga</w:t>
      </w:r>
      <w:proofErr w:type="spellEnd"/>
      <w:r>
        <w:t xml:space="preserve"> reference implementation has adopted the architecture introduced in </w:t>
      </w:r>
      <w:r w:rsidR="00F46CAD">
        <w:t>[</w:t>
      </w:r>
      <w:r w:rsidR="00406A63">
        <w:t>37, 39</w:t>
      </w:r>
      <w:r w:rsidR="00F46CAD">
        <w:t>], which has introduced the concept of class of devices and of hierarchical orchestration.</w:t>
      </w:r>
      <w:r>
        <w:t xml:space="preserve"> Cesar et al. [</w:t>
      </w:r>
      <w:r w:rsidR="00163A8E">
        <w:t>9</w:t>
      </w:r>
      <w:r>
        <w:t>] proposed an architecture in which u</w:t>
      </w:r>
      <w:r w:rsidRPr="00F969AD">
        <w:t xml:space="preserve">sers share a common control environment </w:t>
      </w:r>
      <w:r>
        <w:t>and</w:t>
      </w:r>
      <w:r w:rsidRPr="00F969AD">
        <w:t xml:space="preserve"> view the common content on the main screen. </w:t>
      </w:r>
      <w:r>
        <w:t>Secondary d</w:t>
      </w:r>
      <w:r w:rsidRPr="00F969AD">
        <w:t xml:space="preserve">evice discovery is done by an exchange of invitations to join the network using Bluetooth, </w:t>
      </w:r>
      <w:proofErr w:type="spellStart"/>
      <w:r>
        <w:t>WiFi</w:t>
      </w:r>
      <w:proofErr w:type="spellEnd"/>
      <w:r w:rsidRPr="00F969AD">
        <w:t>, or IP Multimedia Subsystem (IMS). After devices have been discovered, they provide the descriptions of their physical, rendering, and interactive capabilities. Applications are described as a Software Oriented Architecture (SOA)</w:t>
      </w:r>
      <w:r>
        <w:t>.</w:t>
      </w:r>
      <w:r w:rsidRPr="00F969AD">
        <w:t xml:space="preserve"> Based on device and service descriptions, a matching algorithm together with basic recommendation facilities are used to determine where to render </w:t>
      </w:r>
      <w:r>
        <w:t>a</w:t>
      </w:r>
      <w:r w:rsidRPr="00F969AD">
        <w:t xml:space="preserve"> media and how to provide user interaction in the most suitable way depending on the context of use.</w:t>
      </w:r>
      <w:r>
        <w:t xml:space="preserve"> E</w:t>
      </w:r>
      <w:r w:rsidRPr="00F969AD">
        <w:t xml:space="preserve">ach </w:t>
      </w:r>
      <w:r>
        <w:t>matched secondary device receives an initial SMIL 3.0 document [</w:t>
      </w:r>
      <w:r w:rsidR="00163A8E">
        <w:t>7</w:t>
      </w:r>
      <w:r>
        <w:t xml:space="preserve">] in which users </w:t>
      </w:r>
      <w:r w:rsidRPr="00F969AD">
        <w:t>may perform individual edits concurrently</w:t>
      </w:r>
      <w:r>
        <w:t xml:space="preserve"> (</w:t>
      </w:r>
      <w:r w:rsidRPr="00F969AD">
        <w:t>to enrich the video watched on the main screen</w:t>
      </w:r>
      <w:r>
        <w:t>) and</w:t>
      </w:r>
      <w:r w:rsidRPr="00F969AD">
        <w:t xml:space="preserve"> incrementally</w:t>
      </w:r>
      <w:r>
        <w:t>,</w:t>
      </w:r>
      <w:r w:rsidRPr="00F969AD">
        <w:t xml:space="preserve"> </w:t>
      </w:r>
      <w:r>
        <w:t>creating a new SMIL document</w:t>
      </w:r>
      <w:r w:rsidRPr="00F969AD">
        <w:t xml:space="preserve">. The resulting micro-personal recommendation </w:t>
      </w:r>
      <w:r>
        <w:t xml:space="preserve">is the sent </w:t>
      </w:r>
      <w:r w:rsidRPr="00F969AD">
        <w:t xml:space="preserve">based on the social network information. All communication is done via </w:t>
      </w:r>
      <w:r>
        <w:t xml:space="preserve">SMIL </w:t>
      </w:r>
      <w:r w:rsidRPr="00F969AD">
        <w:t>document</w:t>
      </w:r>
      <w:r>
        <w:t>s.</w:t>
      </w:r>
      <w:r w:rsidRPr="00F969AD">
        <w:t xml:space="preserve"> A Presentation module is responsible for parsing an</w:t>
      </w:r>
      <w:r>
        <w:t>d</w:t>
      </w:r>
      <w:r w:rsidRPr="00F969AD">
        <w:t xml:space="preserve"> rendering </w:t>
      </w:r>
      <w:r>
        <w:t>these</w:t>
      </w:r>
      <w:r w:rsidRPr="00F969AD">
        <w:t xml:space="preserve"> document</w:t>
      </w:r>
      <w:r>
        <w:t>s on secondary devices.</w:t>
      </w:r>
    </w:p>
    <w:p w:rsidR="00FE6418" w:rsidRPr="00233771" w:rsidRDefault="00FE6418" w:rsidP="00FE6418">
      <w:r w:rsidRPr="00D71075">
        <w:t xml:space="preserve">The </w:t>
      </w:r>
      <w:proofErr w:type="spellStart"/>
      <w:r w:rsidRPr="00D71075">
        <w:t>neXtream</w:t>
      </w:r>
      <w:proofErr w:type="spellEnd"/>
      <w:r w:rsidRPr="00D71075">
        <w:t xml:space="preserve"> system prototype</w:t>
      </w:r>
      <w:r>
        <w:t xml:space="preserve"> [</w:t>
      </w:r>
      <w:r w:rsidR="00163A8E">
        <w:t>26</w:t>
      </w:r>
      <w:r>
        <w:t>]</w:t>
      </w:r>
      <w:r w:rsidRPr="00D71075">
        <w:t xml:space="preserve"> (using Apple TV and iOS devices) integrates mobile applications, social networks, and video streaming using the Bonjour protocols for service discovery and delivery over IP networks</w:t>
      </w:r>
      <w:r>
        <w:t>.</w:t>
      </w:r>
      <w:r w:rsidRPr="00D71075">
        <w:t xml:space="preserve"> OSC messages enable mobile devices to be used as remote controller</w:t>
      </w:r>
      <w:r>
        <w:t>s</w:t>
      </w:r>
      <w:r w:rsidRPr="00D71075">
        <w:t xml:space="preserve"> </w:t>
      </w:r>
      <w:r>
        <w:t>in</w:t>
      </w:r>
      <w:r w:rsidRPr="00D71075">
        <w:t xml:space="preserve"> content navigation</w:t>
      </w:r>
      <w:r>
        <w:t>.</w:t>
      </w:r>
      <w:r w:rsidRPr="00D71075">
        <w:t xml:space="preserve"> MDCS (Multimedia Delivery and Control System) [</w:t>
      </w:r>
      <w:r w:rsidR="00163A8E">
        <w:t>23</w:t>
      </w:r>
      <w:r w:rsidRPr="00D71075">
        <w:t xml:space="preserve">] dynamically generates multimedia applications, focusing on content adaption and on session mobility. The system generates SMIL code optimally configured to the characteristics of the </w:t>
      </w:r>
      <w:r>
        <w:t xml:space="preserve">integrated </w:t>
      </w:r>
      <w:r w:rsidRPr="00D71075">
        <w:t xml:space="preserve">devices. </w:t>
      </w:r>
      <w:r>
        <w:t>Neither</w:t>
      </w:r>
      <w:r w:rsidRPr="00D71075">
        <w:t xml:space="preserve"> </w:t>
      </w:r>
      <w:proofErr w:type="spellStart"/>
      <w:r w:rsidRPr="00D71075">
        <w:t>neXtream</w:t>
      </w:r>
      <w:proofErr w:type="spellEnd"/>
      <w:r w:rsidRPr="00D71075">
        <w:t xml:space="preserve"> </w:t>
      </w:r>
      <w:r>
        <w:t>nor</w:t>
      </w:r>
      <w:r w:rsidRPr="00D71075">
        <w:t xml:space="preserve"> MDCS </w:t>
      </w:r>
      <w:r>
        <w:t>support</w:t>
      </w:r>
      <w:r w:rsidRPr="00D71075">
        <w:t xml:space="preserve"> </w:t>
      </w:r>
      <w:r>
        <w:t>media exchange between paired devices</w:t>
      </w:r>
      <w:r w:rsidRPr="00D71075">
        <w:t>.</w:t>
      </w:r>
      <w:r>
        <w:t xml:space="preserve"> </w:t>
      </w:r>
    </w:p>
    <w:p w:rsidR="00FE6418" w:rsidRDefault="00FE6418" w:rsidP="00FE6418">
      <w:r w:rsidRPr="00FF0C70">
        <w:lastRenderedPageBreak/>
        <w:t xml:space="preserve">The proposal of an API aiming </w:t>
      </w:r>
      <w:r>
        <w:t>at</w:t>
      </w:r>
      <w:r w:rsidRPr="00FF0C70">
        <w:t xml:space="preserve"> provid</w:t>
      </w:r>
      <w:r>
        <w:t>ing</w:t>
      </w:r>
      <w:r w:rsidRPr="00FF0C70">
        <w:t xml:space="preserve"> multi-screen capabilities in traditional web applications with minimal effort is also explored by [</w:t>
      </w:r>
      <w:r w:rsidR="00163A8E">
        <w:rPr>
          <w:szCs w:val="18"/>
        </w:rPr>
        <w:t>5</w:t>
      </w:r>
      <w:r w:rsidRPr="00FF0C70">
        <w:t>]</w:t>
      </w:r>
      <w:r>
        <w:t>.</w:t>
      </w:r>
      <w:r w:rsidRPr="00FF0C70">
        <w:t xml:space="preserve"> </w:t>
      </w:r>
      <w:r w:rsidRPr="004B396E">
        <w:t xml:space="preserve">The API introduces two event types </w:t>
      </w:r>
      <w:r>
        <w:t>“</w:t>
      </w:r>
      <w:proofErr w:type="spellStart"/>
      <w:r w:rsidRPr="004B396E">
        <w:t>DeviceConnected</w:t>
      </w:r>
      <w:proofErr w:type="spellEnd"/>
      <w:r>
        <w:t>”</w:t>
      </w:r>
      <w:r w:rsidRPr="004B396E">
        <w:t xml:space="preserve"> and </w:t>
      </w:r>
      <w:r>
        <w:t>“</w:t>
      </w:r>
      <w:proofErr w:type="spellStart"/>
      <w:r w:rsidRPr="004B396E">
        <w:t>DeviceDisconnected</w:t>
      </w:r>
      <w:proofErr w:type="spellEnd"/>
      <w:r>
        <w:t>”</w:t>
      </w:r>
      <w:r w:rsidRPr="004B396E">
        <w:t xml:space="preserve"> which are triggered in case a </w:t>
      </w:r>
      <w:r>
        <w:t>secondary</w:t>
      </w:r>
      <w:r w:rsidRPr="004B396E">
        <w:t xml:space="preserve"> device is connected or disconnected. The notification mechanism abstract</w:t>
      </w:r>
      <w:r>
        <w:t>s</w:t>
      </w:r>
      <w:r w:rsidRPr="004B396E">
        <w:t xml:space="preserve"> from the mechanisms used to discover and pair the </w:t>
      </w:r>
      <w:r>
        <w:t>main device (TV)</w:t>
      </w:r>
      <w:r w:rsidRPr="004B396E">
        <w:t xml:space="preserve"> and </w:t>
      </w:r>
      <w:r>
        <w:t>secondary</w:t>
      </w:r>
      <w:r w:rsidRPr="004B396E">
        <w:t xml:space="preserve"> devices</w:t>
      </w:r>
      <w:r>
        <w:t xml:space="preserve">. </w:t>
      </w:r>
      <w:r w:rsidRPr="004B396E">
        <w:t xml:space="preserve">After a </w:t>
      </w:r>
      <w:r>
        <w:t>secondary</w:t>
      </w:r>
      <w:r w:rsidRPr="004B396E">
        <w:t xml:space="preserve"> device is connected, the </w:t>
      </w:r>
      <w:r>
        <w:t>main</w:t>
      </w:r>
      <w:r w:rsidRPr="004B396E">
        <w:t xml:space="preserve"> application can send a request to it in order to launch a specific web application. In case the user of the </w:t>
      </w:r>
      <w:r>
        <w:t>secondary</w:t>
      </w:r>
      <w:r w:rsidRPr="004B396E">
        <w:t xml:space="preserve"> device accepts the request, the companion web app</w:t>
      </w:r>
      <w:r>
        <w:t>lication</w:t>
      </w:r>
      <w:r w:rsidRPr="004B396E">
        <w:t xml:space="preserve"> will be launched and the success callback will be triggered in the </w:t>
      </w:r>
      <w:r>
        <w:t>main</w:t>
      </w:r>
      <w:r w:rsidRPr="004B396E">
        <w:t xml:space="preserve"> application by passing a message port (part of the HTML5 Web Messaging API) as input parameter. The </w:t>
      </w:r>
      <w:r>
        <w:t>main</w:t>
      </w:r>
      <w:r w:rsidRPr="004B396E">
        <w:t xml:space="preserve"> application can use the </w:t>
      </w:r>
      <w:proofErr w:type="spellStart"/>
      <w:r w:rsidRPr="004B396E">
        <w:t>port.postMessage</w:t>
      </w:r>
      <w:proofErr w:type="spellEnd"/>
      <w:r w:rsidRPr="004B396E">
        <w:t xml:space="preserve"> and </w:t>
      </w:r>
      <w:proofErr w:type="spellStart"/>
      <w:r w:rsidRPr="004B396E">
        <w:t>port.onmessage</w:t>
      </w:r>
      <w:proofErr w:type="spellEnd"/>
      <w:r w:rsidRPr="004B396E">
        <w:t xml:space="preserve"> to exchange data with the companion </w:t>
      </w:r>
      <w:r>
        <w:t>application</w:t>
      </w:r>
      <w:r w:rsidRPr="004B396E">
        <w:t xml:space="preserve">. </w:t>
      </w:r>
      <w:r>
        <w:t>Just references are sent on the messages, no media objects nor streams</w:t>
      </w:r>
      <w:r w:rsidRPr="00FF0C70">
        <w:t xml:space="preserve">. </w:t>
      </w:r>
      <w:r w:rsidRPr="00EC38C0">
        <w:t xml:space="preserve">As proof of concept, </w:t>
      </w:r>
      <w:r>
        <w:t>t</w:t>
      </w:r>
      <w:r w:rsidRPr="00FF0C70">
        <w:t xml:space="preserve">he API was implemented </w:t>
      </w:r>
      <w:r>
        <w:t>as</w:t>
      </w:r>
      <w:r w:rsidRPr="00FF0C70">
        <w:t xml:space="preserve"> part of a prototype called FAMIUM</w:t>
      </w:r>
      <w:r>
        <w:rPr>
          <w:rStyle w:val="FootnoteReference"/>
        </w:rPr>
        <w:footnoteReference w:id="8"/>
      </w:r>
      <w:r w:rsidRPr="00FF0C70">
        <w:t>.</w:t>
      </w:r>
      <w:r>
        <w:t xml:space="preserve"> </w:t>
      </w:r>
    </w:p>
    <w:p w:rsidR="00FE6418" w:rsidRDefault="00FE6418" w:rsidP="00FE6418">
      <w:r>
        <w:t xml:space="preserve">Few efforts can be found outside the digital TV domain. </w:t>
      </w:r>
      <w:r w:rsidRPr="00D71075">
        <w:t xml:space="preserve">Interactive Cinema has been explored by different systems, offering different types of user interaction. Most approaches are installations based on single-user or on very specific interaction mechanisms; only few of them use devices </w:t>
      </w:r>
      <w:r>
        <w:t>adjoined</w:t>
      </w:r>
      <w:r w:rsidRPr="00D71075">
        <w:t xml:space="preserve"> by viewers. AVIE [</w:t>
      </w:r>
      <w:r w:rsidR="00163A8E">
        <w:t>28</w:t>
      </w:r>
      <w:r w:rsidRPr="00D71075">
        <w:t xml:space="preserve">] and </w:t>
      </w:r>
      <w:proofErr w:type="spellStart"/>
      <w:r w:rsidRPr="00D71075">
        <w:t>LiveCinema</w:t>
      </w:r>
      <w:proofErr w:type="spellEnd"/>
      <w:r w:rsidRPr="00D71075">
        <w:t xml:space="preserve"> [</w:t>
      </w:r>
      <w:r w:rsidR="00163A8E">
        <w:t>24</w:t>
      </w:r>
      <w:r w:rsidRPr="00D71075">
        <w:t>] offer mechanisms (based on specific hardware and software) so that viewers may alter the pace and the c</w:t>
      </w:r>
      <w:r>
        <w:t>ontent being projected.</w:t>
      </w:r>
    </w:p>
    <w:p w:rsidR="00FE6418" w:rsidRDefault="00FE6418" w:rsidP="00FE6418">
      <w:proofErr w:type="spellStart"/>
      <w:r w:rsidRPr="00D71075">
        <w:t>DiS</w:t>
      </w:r>
      <w:proofErr w:type="spellEnd"/>
      <w:r w:rsidRPr="00D71075">
        <w:t xml:space="preserve"> [</w:t>
      </w:r>
      <w:r w:rsidR="00163A8E">
        <w:t>14</w:t>
      </w:r>
      <w:r w:rsidRPr="00D71075">
        <w:t>] and Active Presentation [</w:t>
      </w:r>
      <w:r w:rsidR="00163A8E">
        <w:t>6</w:t>
      </w:r>
      <w:r w:rsidRPr="00D71075">
        <w:t xml:space="preserve">] are proposals for interactive slideshow presentations using multiple devices. </w:t>
      </w:r>
      <w:proofErr w:type="spellStart"/>
      <w:r w:rsidRPr="00D71075">
        <w:t>DiS</w:t>
      </w:r>
      <w:proofErr w:type="spellEnd"/>
      <w:r w:rsidRPr="00D71075">
        <w:t xml:space="preserve"> distributes the visualization of Microsoft </w:t>
      </w:r>
      <w:proofErr w:type="spellStart"/>
      <w:proofErr w:type="gramStart"/>
      <w:r w:rsidRPr="00D71075">
        <w:t>Powerpoint</w:t>
      </w:r>
      <w:proofErr w:type="spellEnd"/>
      <w:proofErr w:type="gramEnd"/>
      <w:r w:rsidRPr="00D71075">
        <w:t xml:space="preserve"> presentations using IP multicast</w:t>
      </w:r>
      <w:r>
        <w:t>.</w:t>
      </w:r>
      <w:r w:rsidRPr="00D71075">
        <w:t xml:space="preserve"> </w:t>
      </w:r>
      <w:r>
        <w:t xml:space="preserve">It </w:t>
      </w:r>
      <w:r w:rsidRPr="00D71075">
        <w:t>support</w:t>
      </w:r>
      <w:r>
        <w:t>s</w:t>
      </w:r>
      <w:r w:rsidRPr="00D71075">
        <w:t xml:space="preserve"> dynamic device registration and device hierarch</w:t>
      </w:r>
      <w:r>
        <w:t>ical control</w:t>
      </w:r>
      <w:r w:rsidRPr="00D71075">
        <w:t>. Active Presentation uses NCL to capture information comprising slideshow presentation</w:t>
      </w:r>
      <w:r>
        <w:t xml:space="preserve">s, offering </w:t>
      </w:r>
      <w:r w:rsidRPr="00D71075">
        <w:t xml:space="preserve">limited reproduction of the </w:t>
      </w:r>
      <w:r>
        <w:t xml:space="preserve">distributed </w:t>
      </w:r>
      <w:r w:rsidRPr="00D71075">
        <w:t xml:space="preserve">content. Although these efforts provide a relevant set of functionalities, they only partially support some </w:t>
      </w:r>
      <w:r>
        <w:t xml:space="preserve">of the </w:t>
      </w:r>
      <w:r w:rsidRPr="00D71075">
        <w:t xml:space="preserve">requirements discussed in </w:t>
      </w:r>
      <w:r>
        <w:t>previous section</w:t>
      </w:r>
      <w:r w:rsidRPr="00D71075">
        <w:t>.</w:t>
      </w:r>
    </w:p>
    <w:p w:rsidR="00FE6418" w:rsidRDefault="00FE6418" w:rsidP="00FE6418">
      <w:r>
        <w:t>Distributed m</w:t>
      </w:r>
      <w:r w:rsidRPr="00FF0C70">
        <w:t>ulti-</w:t>
      </w:r>
      <w:r>
        <w:t>device</w:t>
      </w:r>
      <w:r w:rsidRPr="00FF0C70">
        <w:t xml:space="preserve"> applications require developers to think about </w:t>
      </w:r>
      <w:r>
        <w:t>non-functional</w:t>
      </w:r>
      <w:r w:rsidRPr="00FF0C70">
        <w:t xml:space="preserve"> aspects </w:t>
      </w:r>
      <w:r>
        <w:t>not present</w:t>
      </w:r>
      <w:r w:rsidRPr="00FF0C70">
        <w:t xml:space="preserve"> when </w:t>
      </w:r>
      <w:r>
        <w:t>designing</w:t>
      </w:r>
      <w:r w:rsidRPr="00FF0C70">
        <w:t xml:space="preserve"> single-screen applications. This includes discovery, </w:t>
      </w:r>
      <w:r>
        <w:t xml:space="preserve">pairing, bidirectional multi-device group and unicast communication and </w:t>
      </w:r>
      <w:r w:rsidRPr="00FF0C70">
        <w:t xml:space="preserve">synchronization, </w:t>
      </w:r>
      <w:r w:rsidRPr="00FE6418">
        <w:t>alignment of user preferences,</w:t>
      </w:r>
      <w:r>
        <w:t xml:space="preserve"> etc</w:t>
      </w:r>
      <w:r w:rsidRPr="00FF0C70">
        <w:t xml:space="preserve">. Looked at individually, </w:t>
      </w:r>
      <w:r>
        <w:t xml:space="preserve">none of these aspects are unsolvable today. Each </w:t>
      </w:r>
      <w:r w:rsidRPr="00FF0C70">
        <w:t>aspect</w:t>
      </w:r>
      <w:r w:rsidR="00934145">
        <w:t xml:space="preserve"> has</w:t>
      </w:r>
      <w:r>
        <w:t xml:space="preserve"> some solution, usually proprietary, targeting specific device brands and specific domain of applications. However, there is no </w:t>
      </w:r>
      <w:r w:rsidRPr="00E302CC">
        <w:t xml:space="preserve">interoperable </w:t>
      </w:r>
      <w:r w:rsidR="00934145">
        <w:t xml:space="preserve">common baseline, no language support or </w:t>
      </w:r>
      <w:r w:rsidRPr="00E302CC">
        <w:t xml:space="preserve">software platform that offers </w:t>
      </w:r>
      <w:r>
        <w:t xml:space="preserve">high-level </w:t>
      </w:r>
      <w:r w:rsidRPr="00E302CC">
        <w:t xml:space="preserve">abstractions that hide or minimize the complexity of dealing with </w:t>
      </w:r>
      <w:r>
        <w:t>this</w:t>
      </w:r>
      <w:r w:rsidRPr="00E302CC">
        <w:t xml:space="preserve"> distributed and heterogeneous execution environment</w:t>
      </w:r>
      <w:r>
        <w:t>, in all mentioned non-functional aspects</w:t>
      </w:r>
      <w:r w:rsidR="00934145">
        <w:t xml:space="preserve">, </w:t>
      </w:r>
      <w:r w:rsidR="00934145" w:rsidRPr="00934145">
        <w:t>to aid developers that need to build multi-</w:t>
      </w:r>
      <w:r w:rsidR="00934145">
        <w:t>device</w:t>
      </w:r>
      <w:r w:rsidR="00934145" w:rsidRPr="00934145">
        <w:t xml:space="preserve"> applications</w:t>
      </w:r>
      <w:r>
        <w:t>. This is the main contribution of this Technical Report.</w:t>
      </w:r>
    </w:p>
    <w:p w:rsidR="0044333B" w:rsidRDefault="006B3EE7" w:rsidP="00CD1F23">
      <w:pPr>
        <w:pStyle w:val="Heading1"/>
      </w:pPr>
      <w:bookmarkStart w:id="6" w:name="_Toc402196262"/>
      <w:r>
        <w:t>NCL SUPPORT TO MULTI-DEVICE APPLICATIONS</w:t>
      </w:r>
      <w:bookmarkEnd w:id="6"/>
    </w:p>
    <w:p w:rsidR="001647B3" w:rsidRDefault="00577659" w:rsidP="001647B3">
      <w:r>
        <w:t xml:space="preserve">NCL 3.1 supports the four previously mentioned classes defined by FSMDA: passive, active, media capture, and on demand media. </w:t>
      </w:r>
      <w:r w:rsidR="00BD5359">
        <w:t>In NCL, the &lt;</w:t>
      </w:r>
      <w:proofErr w:type="spellStart"/>
      <w:r w:rsidR="00BD5359">
        <w:t>regionBase</w:t>
      </w:r>
      <w:proofErr w:type="spellEnd"/>
      <w:r w:rsidR="00BD5359">
        <w:t xml:space="preserve">&gt; element </w:t>
      </w:r>
      <w:r w:rsidR="001647B3">
        <w:t>is associated with a class where the presentation will take place. In order to identify the class (</w:t>
      </w:r>
      <w:proofErr w:type="spellStart"/>
      <w:r w:rsidR="001647B3">
        <w:t>i</w:t>
      </w:r>
      <w:proofErr w:type="spellEnd"/>
      <w:r w:rsidR="001647B3">
        <w:t xml:space="preserve">) of devices, the </w:t>
      </w:r>
      <w:r w:rsidR="001647B3">
        <w:rPr>
          <w:i/>
        </w:rPr>
        <w:t>device</w:t>
      </w:r>
      <w:r w:rsidR="001647B3">
        <w:t xml:space="preserve"> attribute of the element can receive the “</w:t>
      </w:r>
      <w:proofErr w:type="gramStart"/>
      <w:r w:rsidR="001647B3">
        <w:t>class(</w:t>
      </w:r>
      <w:proofErr w:type="spellStart"/>
      <w:proofErr w:type="gramEnd"/>
      <w:r w:rsidR="001647B3">
        <w:t>i</w:t>
      </w:r>
      <w:proofErr w:type="spellEnd"/>
      <w:r w:rsidR="001647B3">
        <w:t>)” value.</w:t>
      </w:r>
    </w:p>
    <w:p w:rsidR="001647B3" w:rsidRDefault="001647B3" w:rsidP="001647B3">
      <w:r>
        <w:lastRenderedPageBreak/>
        <w:t>The &lt;</w:t>
      </w:r>
      <w:proofErr w:type="spellStart"/>
      <w:r>
        <w:t>regionBase</w:t>
      </w:r>
      <w:proofErr w:type="spellEnd"/>
      <w:r>
        <w:t xml:space="preserve">&gt; element </w:t>
      </w:r>
      <w:r w:rsidR="00454C12">
        <w:t xml:space="preserve">also </w:t>
      </w:r>
      <w:r>
        <w:t>defines</w:t>
      </w:r>
      <w:r w:rsidR="00BD5359">
        <w:t xml:space="preserve"> </w:t>
      </w:r>
      <w:r>
        <w:t xml:space="preserve">the </w:t>
      </w:r>
      <w:r w:rsidRPr="00C37369">
        <w:t>capabilities a device aiming at registering to a class must have</w:t>
      </w:r>
      <w:r>
        <w:t xml:space="preserve">. The class description, an </w:t>
      </w:r>
      <w:r w:rsidRPr="006C2EB6">
        <w:t>RDF specification</w:t>
      </w:r>
      <w:r>
        <w:t>,</w:t>
      </w:r>
      <w:r w:rsidRPr="006C2EB6">
        <w:t xml:space="preserve"> </w:t>
      </w:r>
      <w:r w:rsidR="00663487">
        <w:t>is</w:t>
      </w:r>
      <w:r w:rsidRPr="006C2EB6">
        <w:t xml:space="preserve"> the content of a &lt;metadata&gt; element, child of the &lt;</w:t>
      </w:r>
      <w:proofErr w:type="spellStart"/>
      <w:r w:rsidRPr="006C2EB6">
        <w:t>regionBase</w:t>
      </w:r>
      <w:proofErr w:type="spellEnd"/>
      <w:r w:rsidRPr="006C2EB6">
        <w:t xml:space="preserve">&gt; </w:t>
      </w:r>
      <w:r w:rsidR="00663487">
        <w:t>element</w:t>
      </w:r>
      <w:r>
        <w:t xml:space="preserve"> </w:t>
      </w:r>
      <w:r w:rsidRPr="006C2EB6">
        <w:t xml:space="preserve">that defines </w:t>
      </w:r>
      <w:r w:rsidR="00454C12">
        <w:t>the</w:t>
      </w:r>
      <w:r w:rsidRPr="006C2EB6">
        <w:t xml:space="preserve"> class</w:t>
      </w:r>
      <w:r w:rsidR="00663487">
        <w:t>.</w:t>
      </w:r>
    </w:p>
    <w:p w:rsidR="001647B3" w:rsidRDefault="00663487" w:rsidP="00663487">
      <w:pPr>
        <w:spacing w:after="120"/>
      </w:pPr>
      <w:r>
        <w:t>The class description</w:t>
      </w:r>
      <w:r w:rsidRPr="006C2EB6">
        <w:t xml:space="preserve"> </w:t>
      </w:r>
      <w:r>
        <w:t xml:space="preserve">is </w:t>
      </w:r>
      <w:r w:rsidR="001647B3" w:rsidRPr="006C2EB6">
        <w:t xml:space="preserve">based on CC/PP, using the </w:t>
      </w:r>
      <w:proofErr w:type="spellStart"/>
      <w:r w:rsidR="001647B3" w:rsidRPr="006C2EB6">
        <w:t>UAProf</w:t>
      </w:r>
      <w:proofErr w:type="spellEnd"/>
      <w:r w:rsidR="001647B3" w:rsidRPr="006C2EB6">
        <w:t xml:space="preserve"> framework [</w:t>
      </w:r>
      <w:r>
        <w:t>41</w:t>
      </w:r>
      <w:r w:rsidR="001647B3" w:rsidRPr="006C2EB6">
        <w:t>].</w:t>
      </w:r>
      <w:r w:rsidR="001647B3">
        <w:t xml:space="preserve"> </w:t>
      </w:r>
      <w:r w:rsidR="001647B3" w:rsidRPr="006C2EB6">
        <w:t xml:space="preserve">The description model introduces the RDF </w:t>
      </w:r>
      <w:r w:rsidR="001647B3" w:rsidRPr="004C5B88">
        <w:t xml:space="preserve">Class </w:t>
      </w:r>
      <w:r w:rsidR="00CE7A4B">
        <w:t>(as shown in Table 2</w:t>
      </w:r>
      <w:r w:rsidR="001647B3" w:rsidRPr="006C2EB6">
        <w:t xml:space="preserve">). It is composed by </w:t>
      </w:r>
      <w:r w:rsidR="005E4A6E">
        <w:t>three</w:t>
      </w:r>
      <w:r w:rsidR="001647B3" w:rsidRPr="006C2EB6">
        <w:t xml:space="preserve"> simple attributes (</w:t>
      </w:r>
      <w:proofErr w:type="spellStart"/>
      <w:r w:rsidR="005E4A6E">
        <w:t>classType</w:t>
      </w:r>
      <w:proofErr w:type="spellEnd"/>
      <w:r w:rsidR="005E4A6E">
        <w:t xml:space="preserve">, </w:t>
      </w:r>
      <w:proofErr w:type="spellStart"/>
      <w:r w:rsidR="001647B3" w:rsidRPr="004C5B88">
        <w:t>maxDevices</w:t>
      </w:r>
      <w:proofErr w:type="spellEnd"/>
      <w:r w:rsidR="001647B3" w:rsidRPr="006C2EB6">
        <w:t xml:space="preserve"> and </w:t>
      </w:r>
      <w:proofErr w:type="spellStart"/>
      <w:r w:rsidR="001647B3" w:rsidRPr="004C5B88">
        <w:t>minDevices</w:t>
      </w:r>
      <w:proofErr w:type="spellEnd"/>
      <w:r w:rsidR="001647B3" w:rsidRPr="006C2EB6">
        <w:t xml:space="preserve">) plus three instances of </w:t>
      </w:r>
      <w:proofErr w:type="spellStart"/>
      <w:r w:rsidR="001647B3" w:rsidRPr="006C2EB6">
        <w:t>UAProf</w:t>
      </w:r>
      <w:proofErr w:type="spellEnd"/>
      <w:r w:rsidR="001647B3" w:rsidRPr="006C2EB6">
        <w:t xml:space="preserve"> classes (which are subclasses of the generic element defined by CC/PP): </w:t>
      </w:r>
      <w:proofErr w:type="spellStart"/>
      <w:r w:rsidR="001647B3" w:rsidRPr="004C5B88">
        <w:t>SoftwarePlatform</w:t>
      </w:r>
      <w:proofErr w:type="spellEnd"/>
      <w:r w:rsidR="001647B3" w:rsidRPr="006C2EB6">
        <w:t xml:space="preserve">, </w:t>
      </w:r>
      <w:proofErr w:type="spellStart"/>
      <w:r w:rsidR="001647B3" w:rsidRPr="004C5B88">
        <w:t>NetworkCharacteristics</w:t>
      </w:r>
      <w:proofErr w:type="spellEnd"/>
      <w:r w:rsidR="001647B3" w:rsidRPr="006C2EB6">
        <w:t xml:space="preserve"> and </w:t>
      </w:r>
      <w:proofErr w:type="spellStart"/>
      <w:r w:rsidR="001647B3" w:rsidRPr="004C5B88">
        <w:t>HardwarePlatform</w:t>
      </w:r>
      <w:proofErr w:type="spellEnd"/>
      <w:r w:rsidR="001647B3" w:rsidRPr="006C2EB6">
        <w:t>. The first two are extended with new</w:t>
      </w:r>
      <w:r w:rsidR="00CE7A4B">
        <w:t xml:space="preserve"> attributes, as shown in Table 3</w:t>
      </w:r>
      <w:r w:rsidR="001647B3">
        <w:t xml:space="preserve"> and explained ahead. </w:t>
      </w:r>
    </w:p>
    <w:p w:rsidR="00111D01" w:rsidRDefault="00CE7A4B" w:rsidP="00CE7A4B">
      <w:pPr>
        <w:pStyle w:val="Caption"/>
        <w:spacing w:before="0"/>
        <w:jc w:val="left"/>
      </w:pPr>
      <w:proofErr w:type="gramStart"/>
      <w:r>
        <w:t>Table 2</w:t>
      </w:r>
      <w:r w:rsidR="00111D01">
        <w:t>.</w:t>
      </w:r>
      <w:proofErr w:type="gramEnd"/>
      <w:r w:rsidR="00111D01">
        <w:t xml:space="preserve"> </w:t>
      </w:r>
      <w:proofErr w:type="gramStart"/>
      <w:r w:rsidR="00111D01" w:rsidRPr="006C2EB6">
        <w:rPr>
          <w:i/>
        </w:rPr>
        <w:t>Class</w:t>
      </w:r>
      <w:r w:rsidR="00111D01" w:rsidRPr="00D26EFE">
        <w:t xml:space="preserve"> definition</w:t>
      </w:r>
      <w:r w:rsidR="00111D01">
        <w:t>.</w:t>
      </w:r>
      <w:proofErr w:type="gramEnd"/>
    </w:p>
    <w:tbl>
      <w:tblPr>
        <w:tblW w:w="6433" w:type="dxa"/>
        <w:jc w:val="center"/>
        <w:tblInd w:w="-1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450"/>
        <w:gridCol w:w="2983"/>
      </w:tblGrid>
      <w:tr w:rsidR="001647B3" w:rsidRPr="00616DCF" w:rsidTr="00663487">
        <w:trPr>
          <w:jc w:val="center"/>
        </w:trPr>
        <w:tc>
          <w:tcPr>
            <w:tcW w:w="6433" w:type="dxa"/>
            <w:gridSpan w:val="2"/>
            <w:tcBorders>
              <w:top w:val="single" w:sz="4" w:space="0" w:color="000000"/>
              <w:left w:val="single" w:sz="4" w:space="0" w:color="000000"/>
              <w:bottom w:val="single" w:sz="4" w:space="0" w:color="000000"/>
              <w:right w:val="single" w:sz="4" w:space="0" w:color="000000"/>
            </w:tcBorders>
            <w:shd w:val="clear" w:color="auto" w:fill="B3B3B3"/>
            <w:tcMar>
              <w:left w:w="28" w:type="dxa"/>
              <w:right w:w="28" w:type="dxa"/>
            </w:tcMar>
            <w:vAlign w:val="center"/>
            <w:hideMark/>
          </w:tcPr>
          <w:p w:rsidR="001647B3" w:rsidRPr="00663487" w:rsidRDefault="001647B3" w:rsidP="001647B3">
            <w:pPr>
              <w:spacing w:before="40" w:after="40"/>
              <w:rPr>
                <w:b/>
                <w:szCs w:val="24"/>
              </w:rPr>
            </w:pPr>
            <w:r w:rsidRPr="00663487">
              <w:rPr>
                <w:b/>
                <w:szCs w:val="24"/>
              </w:rPr>
              <w:t xml:space="preserve">Class </w:t>
            </w:r>
          </w:p>
        </w:tc>
      </w:tr>
      <w:tr w:rsidR="001647B3" w:rsidRPr="00616DCF" w:rsidTr="00663487">
        <w:trPr>
          <w:jc w:val="center"/>
        </w:trPr>
        <w:tc>
          <w:tcPr>
            <w:tcW w:w="3450"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b/>
                <w:szCs w:val="24"/>
              </w:rPr>
            </w:pPr>
            <w:r w:rsidRPr="00663487">
              <w:rPr>
                <w:b/>
                <w:szCs w:val="24"/>
              </w:rPr>
              <w:t>Attribute</w:t>
            </w:r>
          </w:p>
        </w:tc>
        <w:tc>
          <w:tcPr>
            <w:tcW w:w="298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b/>
                <w:szCs w:val="24"/>
              </w:rPr>
            </w:pPr>
            <w:r w:rsidRPr="00663487">
              <w:rPr>
                <w:b/>
                <w:szCs w:val="24"/>
              </w:rPr>
              <w:t>Type</w:t>
            </w:r>
          </w:p>
        </w:tc>
      </w:tr>
      <w:tr w:rsidR="001647B3" w:rsidRPr="00616DCF" w:rsidTr="00663487">
        <w:trPr>
          <w:jc w:val="center"/>
        </w:trPr>
        <w:tc>
          <w:tcPr>
            <w:tcW w:w="3450"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1647B3" w:rsidRPr="00663487" w:rsidRDefault="001647B3" w:rsidP="001647B3">
            <w:pPr>
              <w:spacing w:before="20" w:after="20"/>
              <w:rPr>
                <w:szCs w:val="24"/>
              </w:rPr>
            </w:pPr>
            <w:proofErr w:type="spellStart"/>
            <w:r w:rsidRPr="00663487">
              <w:rPr>
                <w:szCs w:val="24"/>
              </w:rPr>
              <w:t>fsmda:classType</w:t>
            </w:r>
            <w:proofErr w:type="spellEnd"/>
          </w:p>
        </w:tc>
        <w:tc>
          <w:tcPr>
            <w:tcW w:w="298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rsidR="001647B3" w:rsidRPr="00663487" w:rsidRDefault="001647B3" w:rsidP="001647B3">
            <w:pPr>
              <w:spacing w:before="20" w:after="20"/>
              <w:rPr>
                <w:szCs w:val="24"/>
              </w:rPr>
            </w:pPr>
            <w:r w:rsidRPr="00663487">
              <w:rPr>
                <w:szCs w:val="24"/>
              </w:rPr>
              <w:t>String</w:t>
            </w:r>
          </w:p>
        </w:tc>
      </w:tr>
      <w:tr w:rsidR="001647B3" w:rsidRPr="00616DCF" w:rsidTr="00663487">
        <w:trPr>
          <w:jc w:val="center"/>
        </w:trPr>
        <w:tc>
          <w:tcPr>
            <w:tcW w:w="3450"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szCs w:val="24"/>
              </w:rPr>
            </w:pPr>
            <w:proofErr w:type="spellStart"/>
            <w:r w:rsidRPr="00663487">
              <w:rPr>
                <w:szCs w:val="24"/>
              </w:rPr>
              <w:t>fsmda:maxDevices</w:t>
            </w:r>
            <w:proofErr w:type="spellEnd"/>
          </w:p>
        </w:tc>
        <w:tc>
          <w:tcPr>
            <w:tcW w:w="298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szCs w:val="24"/>
              </w:rPr>
            </w:pPr>
            <w:r w:rsidRPr="00663487">
              <w:rPr>
                <w:szCs w:val="24"/>
              </w:rPr>
              <w:t>Number</w:t>
            </w:r>
          </w:p>
        </w:tc>
      </w:tr>
      <w:tr w:rsidR="001647B3" w:rsidRPr="00616DCF" w:rsidTr="00663487">
        <w:trPr>
          <w:jc w:val="center"/>
        </w:trPr>
        <w:tc>
          <w:tcPr>
            <w:tcW w:w="3450"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szCs w:val="24"/>
              </w:rPr>
            </w:pPr>
            <w:proofErr w:type="spellStart"/>
            <w:r w:rsidRPr="00663487">
              <w:rPr>
                <w:szCs w:val="24"/>
              </w:rPr>
              <w:t>fsmda:minDevices</w:t>
            </w:r>
            <w:proofErr w:type="spellEnd"/>
          </w:p>
        </w:tc>
        <w:tc>
          <w:tcPr>
            <w:tcW w:w="298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szCs w:val="24"/>
              </w:rPr>
            </w:pPr>
            <w:r w:rsidRPr="00663487">
              <w:rPr>
                <w:szCs w:val="24"/>
              </w:rPr>
              <w:t>Number</w:t>
            </w:r>
          </w:p>
        </w:tc>
      </w:tr>
      <w:tr w:rsidR="001647B3" w:rsidRPr="00616DCF" w:rsidTr="00663487">
        <w:trPr>
          <w:jc w:val="center"/>
        </w:trPr>
        <w:tc>
          <w:tcPr>
            <w:tcW w:w="3450"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szCs w:val="24"/>
              </w:rPr>
            </w:pPr>
            <w:proofErr w:type="spellStart"/>
            <w:r w:rsidRPr="00663487">
              <w:rPr>
                <w:szCs w:val="24"/>
              </w:rPr>
              <w:t>fsmda:HardwareRequirements</w:t>
            </w:r>
            <w:proofErr w:type="spellEnd"/>
          </w:p>
        </w:tc>
        <w:tc>
          <w:tcPr>
            <w:tcW w:w="298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szCs w:val="24"/>
              </w:rPr>
            </w:pPr>
            <w:proofErr w:type="spellStart"/>
            <w:r w:rsidRPr="00663487">
              <w:rPr>
                <w:szCs w:val="24"/>
              </w:rPr>
              <w:t>prf:HardwarePlatform</w:t>
            </w:r>
            <w:proofErr w:type="spellEnd"/>
          </w:p>
        </w:tc>
      </w:tr>
      <w:tr w:rsidR="001647B3" w:rsidRPr="00616DCF" w:rsidTr="00663487">
        <w:trPr>
          <w:jc w:val="center"/>
        </w:trPr>
        <w:tc>
          <w:tcPr>
            <w:tcW w:w="3450"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szCs w:val="24"/>
              </w:rPr>
            </w:pPr>
            <w:proofErr w:type="spellStart"/>
            <w:r w:rsidRPr="00663487">
              <w:rPr>
                <w:szCs w:val="24"/>
              </w:rPr>
              <w:t>fsmda:SoftwareRequirements</w:t>
            </w:r>
            <w:proofErr w:type="spellEnd"/>
          </w:p>
        </w:tc>
        <w:tc>
          <w:tcPr>
            <w:tcW w:w="298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szCs w:val="24"/>
              </w:rPr>
            </w:pPr>
            <w:proofErr w:type="spellStart"/>
            <w:r w:rsidRPr="00663487">
              <w:rPr>
                <w:szCs w:val="24"/>
              </w:rPr>
              <w:t>prf:SoftwarePlatform</w:t>
            </w:r>
            <w:proofErr w:type="spellEnd"/>
          </w:p>
        </w:tc>
      </w:tr>
      <w:tr w:rsidR="001647B3" w:rsidRPr="00616DCF" w:rsidTr="00663487">
        <w:trPr>
          <w:jc w:val="center"/>
        </w:trPr>
        <w:tc>
          <w:tcPr>
            <w:tcW w:w="3450"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szCs w:val="24"/>
              </w:rPr>
            </w:pPr>
            <w:proofErr w:type="spellStart"/>
            <w:r w:rsidRPr="00663487">
              <w:rPr>
                <w:szCs w:val="24"/>
              </w:rPr>
              <w:t>fsmda:NetworkRequirements</w:t>
            </w:r>
            <w:proofErr w:type="spellEnd"/>
          </w:p>
        </w:tc>
        <w:tc>
          <w:tcPr>
            <w:tcW w:w="2983" w:type="dxa"/>
            <w:tcBorders>
              <w:top w:val="single" w:sz="4" w:space="0" w:color="000000"/>
              <w:left w:val="single" w:sz="4" w:space="0" w:color="000000"/>
              <w:bottom w:val="single" w:sz="4" w:space="0" w:color="000000"/>
              <w:right w:val="single" w:sz="4" w:space="0" w:color="000000"/>
            </w:tcBorders>
            <w:tcMar>
              <w:left w:w="28" w:type="dxa"/>
              <w:right w:w="28" w:type="dxa"/>
            </w:tcMar>
            <w:vAlign w:val="center"/>
            <w:hideMark/>
          </w:tcPr>
          <w:p w:rsidR="001647B3" w:rsidRPr="00663487" w:rsidRDefault="001647B3" w:rsidP="001647B3">
            <w:pPr>
              <w:spacing w:before="20" w:after="20"/>
              <w:rPr>
                <w:szCs w:val="24"/>
              </w:rPr>
            </w:pPr>
            <w:proofErr w:type="spellStart"/>
            <w:r w:rsidRPr="00663487">
              <w:rPr>
                <w:szCs w:val="24"/>
              </w:rPr>
              <w:t>prf:NetworkCharacteristics</w:t>
            </w:r>
            <w:proofErr w:type="spellEnd"/>
          </w:p>
        </w:tc>
      </w:tr>
    </w:tbl>
    <w:p w:rsidR="00CE7A4B" w:rsidRDefault="00CE7A4B" w:rsidP="00CE7A4B">
      <w:pPr>
        <w:pStyle w:val="Caption"/>
        <w:spacing w:before="360"/>
        <w:jc w:val="left"/>
      </w:pPr>
      <w:proofErr w:type="gramStart"/>
      <w:r>
        <w:t>Table 3.</w:t>
      </w:r>
      <w:proofErr w:type="gramEnd"/>
      <w:r>
        <w:t xml:space="preserve"> </w:t>
      </w:r>
      <w:r w:rsidRPr="006C2EB6">
        <w:t xml:space="preserve">Attributes incorporated to the </w:t>
      </w:r>
      <w:proofErr w:type="spellStart"/>
      <w:r w:rsidRPr="006C2EB6">
        <w:t>UAProf</w:t>
      </w:r>
      <w:proofErr w:type="spellEnd"/>
      <w:r w:rsidRPr="006C2EB6">
        <w:t xml:space="preserve"> classes</w:t>
      </w:r>
      <w:r>
        <w:t>.</w:t>
      </w:r>
    </w:p>
    <w:tbl>
      <w:tblPr>
        <w:tblW w:w="7438" w:type="dxa"/>
        <w:jc w:val="center"/>
        <w:tblInd w:w="-20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328"/>
        <w:gridCol w:w="992"/>
        <w:gridCol w:w="3118"/>
      </w:tblGrid>
      <w:tr w:rsidR="001647B3" w:rsidRPr="006C2EB6" w:rsidTr="00663487">
        <w:trPr>
          <w:trHeight w:val="180"/>
          <w:jc w:val="center"/>
        </w:trPr>
        <w:tc>
          <w:tcPr>
            <w:tcW w:w="7438" w:type="dxa"/>
            <w:gridSpan w:val="3"/>
            <w:tcBorders>
              <w:top w:val="single" w:sz="4" w:space="0" w:color="000000"/>
              <w:left w:val="single" w:sz="4" w:space="0" w:color="000000"/>
              <w:bottom w:val="single" w:sz="4" w:space="0" w:color="000000"/>
              <w:right w:val="single" w:sz="4" w:space="0" w:color="000000"/>
            </w:tcBorders>
            <w:shd w:val="clear" w:color="auto" w:fill="B3B3B3"/>
            <w:tcMar>
              <w:left w:w="28" w:type="dxa"/>
              <w:right w:w="28" w:type="dxa"/>
            </w:tcMar>
            <w:hideMark/>
          </w:tcPr>
          <w:p w:rsidR="001647B3" w:rsidRPr="00663487" w:rsidRDefault="001647B3" w:rsidP="001647B3">
            <w:pPr>
              <w:tabs>
                <w:tab w:val="left" w:pos="288"/>
              </w:tabs>
              <w:spacing w:before="40" w:after="40" w:line="228" w:lineRule="auto"/>
              <w:ind w:firstLine="289"/>
              <w:rPr>
                <w:rFonts w:eastAsia="MS Mincho"/>
                <w:b/>
                <w:spacing w:val="-1"/>
                <w:szCs w:val="24"/>
              </w:rPr>
            </w:pPr>
            <w:proofErr w:type="spellStart"/>
            <w:r w:rsidRPr="00663487">
              <w:rPr>
                <w:rFonts w:eastAsia="MS Mincho"/>
                <w:b/>
                <w:spacing w:val="-1"/>
                <w:szCs w:val="24"/>
              </w:rPr>
              <w:t>SoftwarePlatform</w:t>
            </w:r>
            <w:proofErr w:type="spellEnd"/>
            <w:r w:rsidRPr="00663487">
              <w:rPr>
                <w:rFonts w:eastAsia="MS Mincho"/>
                <w:b/>
                <w:spacing w:val="-1"/>
                <w:szCs w:val="24"/>
              </w:rPr>
              <w:t xml:space="preserve"> Class</w:t>
            </w:r>
          </w:p>
        </w:tc>
      </w:tr>
      <w:tr w:rsidR="001647B3" w:rsidRPr="006C2EB6" w:rsidTr="00663487">
        <w:trPr>
          <w:jc w:val="center"/>
        </w:trPr>
        <w:tc>
          <w:tcPr>
            <w:tcW w:w="332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b/>
                <w:spacing w:val="-1"/>
                <w:szCs w:val="24"/>
              </w:rPr>
            </w:pPr>
            <w:r w:rsidRPr="00663487">
              <w:rPr>
                <w:rFonts w:eastAsia="MS Mincho"/>
                <w:b/>
                <w:spacing w:val="-1"/>
                <w:szCs w:val="24"/>
              </w:rPr>
              <w:t>Attribute</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b/>
                <w:spacing w:val="-1"/>
                <w:szCs w:val="24"/>
              </w:rPr>
            </w:pPr>
            <w:r w:rsidRPr="00663487">
              <w:rPr>
                <w:rFonts w:eastAsia="MS Mincho"/>
                <w:b/>
                <w:spacing w:val="-1"/>
                <w:szCs w:val="24"/>
              </w:rPr>
              <w:t>Type</w:t>
            </w:r>
          </w:p>
        </w:tc>
        <w:tc>
          <w:tcPr>
            <w:tcW w:w="311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b/>
                <w:spacing w:val="-1"/>
                <w:szCs w:val="24"/>
              </w:rPr>
            </w:pPr>
            <w:r w:rsidRPr="00663487">
              <w:rPr>
                <w:rFonts w:eastAsia="MS Mincho"/>
                <w:b/>
                <w:spacing w:val="-1"/>
                <w:szCs w:val="24"/>
              </w:rPr>
              <w:t>Example</w:t>
            </w:r>
          </w:p>
        </w:tc>
      </w:tr>
      <w:tr w:rsidR="001647B3" w:rsidRPr="006C2EB6" w:rsidTr="00663487">
        <w:trPr>
          <w:jc w:val="center"/>
        </w:trPr>
        <w:tc>
          <w:tcPr>
            <w:tcW w:w="332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proofErr w:type="spellStart"/>
            <w:r w:rsidRPr="00663487">
              <w:rPr>
                <w:szCs w:val="24"/>
              </w:rPr>
              <w:t>fsmda</w:t>
            </w:r>
            <w:r w:rsidRPr="00663487">
              <w:rPr>
                <w:rFonts w:eastAsia="MS Mincho"/>
                <w:spacing w:val="-1"/>
                <w:szCs w:val="24"/>
              </w:rPr>
              <w:t>:softwareParams</w:t>
            </w:r>
            <w:proofErr w:type="spellEnd"/>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proofErr w:type="spellStart"/>
            <w:r w:rsidRPr="00663487">
              <w:rPr>
                <w:rFonts w:eastAsia="MS Mincho"/>
                <w:spacing w:val="-1"/>
                <w:szCs w:val="24"/>
              </w:rPr>
              <w:t>rdf:Bag</w:t>
            </w:r>
            <w:proofErr w:type="spellEnd"/>
          </w:p>
        </w:tc>
        <w:tc>
          <w:tcPr>
            <w:tcW w:w="311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E31C5C">
            <w:pPr>
              <w:tabs>
                <w:tab w:val="left" w:pos="288"/>
              </w:tabs>
              <w:spacing w:before="20" w:after="20" w:line="228" w:lineRule="auto"/>
              <w:rPr>
                <w:rFonts w:eastAsia="MS Mincho"/>
                <w:spacing w:val="-1"/>
                <w:szCs w:val="24"/>
              </w:rPr>
            </w:pPr>
            <w:r w:rsidRPr="00663487">
              <w:rPr>
                <w:rFonts w:eastAsia="MS Mincho"/>
                <w:spacing w:val="-1"/>
                <w:szCs w:val="24"/>
              </w:rPr>
              <w:t>“</w:t>
            </w:r>
            <w:r w:rsidR="00E31C5C">
              <w:rPr>
                <w:rFonts w:eastAsia="MS Mincho"/>
                <w:spacing w:val="-1"/>
                <w:szCs w:val="24"/>
              </w:rPr>
              <w:t>password=xyz</w:t>
            </w:r>
            <w:r w:rsidRPr="00663487">
              <w:rPr>
                <w:rFonts w:eastAsia="MS Mincho"/>
                <w:spacing w:val="-1"/>
                <w:szCs w:val="24"/>
              </w:rPr>
              <w:t>”</w:t>
            </w:r>
          </w:p>
        </w:tc>
      </w:tr>
      <w:tr w:rsidR="001647B3" w:rsidRPr="006C2EB6" w:rsidTr="00663487">
        <w:trPr>
          <w:trHeight w:val="248"/>
          <w:jc w:val="center"/>
        </w:trPr>
        <w:tc>
          <w:tcPr>
            <w:tcW w:w="7438" w:type="dxa"/>
            <w:gridSpan w:val="3"/>
            <w:tcBorders>
              <w:top w:val="single" w:sz="4" w:space="0" w:color="000000"/>
              <w:left w:val="single" w:sz="4" w:space="0" w:color="000000"/>
              <w:bottom w:val="single" w:sz="4" w:space="0" w:color="000000"/>
              <w:right w:val="single" w:sz="4" w:space="0" w:color="000000"/>
            </w:tcBorders>
            <w:shd w:val="clear" w:color="auto" w:fill="B3B3B3"/>
            <w:tcMar>
              <w:left w:w="28" w:type="dxa"/>
              <w:right w:w="28" w:type="dxa"/>
            </w:tcMar>
            <w:hideMark/>
          </w:tcPr>
          <w:p w:rsidR="001647B3" w:rsidRPr="00663487" w:rsidRDefault="001647B3" w:rsidP="001647B3">
            <w:pPr>
              <w:tabs>
                <w:tab w:val="left" w:pos="288"/>
              </w:tabs>
              <w:spacing w:before="40" w:after="40" w:line="228" w:lineRule="auto"/>
              <w:rPr>
                <w:rFonts w:eastAsia="MS Mincho"/>
                <w:b/>
                <w:spacing w:val="-1"/>
                <w:szCs w:val="24"/>
              </w:rPr>
            </w:pPr>
            <w:proofErr w:type="spellStart"/>
            <w:r w:rsidRPr="00663487">
              <w:rPr>
                <w:rFonts w:eastAsia="MS Mincho"/>
                <w:b/>
                <w:spacing w:val="-1"/>
                <w:szCs w:val="24"/>
              </w:rPr>
              <w:t>NetworkCharacteristics</w:t>
            </w:r>
            <w:proofErr w:type="spellEnd"/>
            <w:r w:rsidRPr="00663487">
              <w:rPr>
                <w:rFonts w:eastAsia="MS Mincho"/>
                <w:b/>
                <w:spacing w:val="-1"/>
                <w:szCs w:val="24"/>
              </w:rPr>
              <w:t xml:space="preserve"> Class</w:t>
            </w:r>
          </w:p>
        </w:tc>
      </w:tr>
      <w:tr w:rsidR="001647B3" w:rsidRPr="006C2EB6" w:rsidTr="00663487">
        <w:trPr>
          <w:jc w:val="center"/>
        </w:trPr>
        <w:tc>
          <w:tcPr>
            <w:tcW w:w="332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40" w:after="40" w:line="228" w:lineRule="auto"/>
              <w:rPr>
                <w:rFonts w:eastAsia="MS Mincho"/>
                <w:b/>
                <w:spacing w:val="-1"/>
                <w:szCs w:val="24"/>
              </w:rPr>
            </w:pPr>
            <w:r w:rsidRPr="00663487">
              <w:rPr>
                <w:rFonts w:eastAsia="MS Mincho"/>
                <w:b/>
                <w:spacing w:val="-1"/>
                <w:szCs w:val="24"/>
              </w:rPr>
              <w:t>Attribute</w:t>
            </w:r>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40" w:after="40" w:line="228" w:lineRule="auto"/>
              <w:rPr>
                <w:rFonts w:eastAsia="MS Mincho"/>
                <w:b/>
                <w:spacing w:val="-1"/>
                <w:szCs w:val="24"/>
              </w:rPr>
            </w:pPr>
            <w:r w:rsidRPr="00663487">
              <w:rPr>
                <w:rFonts w:eastAsia="MS Mincho"/>
                <w:b/>
                <w:spacing w:val="-1"/>
                <w:szCs w:val="24"/>
              </w:rPr>
              <w:t>Type</w:t>
            </w:r>
          </w:p>
        </w:tc>
        <w:tc>
          <w:tcPr>
            <w:tcW w:w="311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40" w:after="40" w:line="228" w:lineRule="auto"/>
              <w:rPr>
                <w:rFonts w:eastAsia="MS Mincho"/>
                <w:b/>
                <w:spacing w:val="-1"/>
                <w:szCs w:val="24"/>
              </w:rPr>
            </w:pPr>
            <w:r w:rsidRPr="00663487">
              <w:rPr>
                <w:rFonts w:eastAsia="MS Mincho"/>
                <w:b/>
                <w:spacing w:val="-1"/>
                <w:szCs w:val="24"/>
              </w:rPr>
              <w:t>Example</w:t>
            </w:r>
          </w:p>
        </w:tc>
      </w:tr>
      <w:tr w:rsidR="001647B3" w:rsidRPr="006C2EB6" w:rsidTr="00663487">
        <w:trPr>
          <w:jc w:val="center"/>
        </w:trPr>
        <w:tc>
          <w:tcPr>
            <w:tcW w:w="332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proofErr w:type="spellStart"/>
            <w:r w:rsidRPr="00663487">
              <w:rPr>
                <w:szCs w:val="24"/>
              </w:rPr>
              <w:t>fsmda</w:t>
            </w:r>
            <w:r w:rsidRPr="00663487">
              <w:rPr>
                <w:rFonts w:eastAsia="MS Mincho"/>
                <w:spacing w:val="-1"/>
                <w:szCs w:val="24"/>
              </w:rPr>
              <w:t>:pairingMethod</w:t>
            </w:r>
            <w:proofErr w:type="spellEnd"/>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r w:rsidRPr="00663487">
              <w:rPr>
                <w:rFonts w:eastAsia="MS Mincho"/>
                <w:spacing w:val="-1"/>
                <w:szCs w:val="24"/>
              </w:rPr>
              <w:t>Literal</w:t>
            </w:r>
          </w:p>
        </w:tc>
        <w:tc>
          <w:tcPr>
            <w:tcW w:w="311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r w:rsidRPr="00663487">
              <w:rPr>
                <w:rFonts w:eastAsia="MS Mincho"/>
                <w:spacing w:val="-1"/>
                <w:szCs w:val="24"/>
              </w:rPr>
              <w:t>“UPnP”, “</w:t>
            </w:r>
            <w:proofErr w:type="spellStart"/>
            <w:r w:rsidRPr="00663487">
              <w:rPr>
                <w:rFonts w:eastAsia="MS Mincho"/>
                <w:spacing w:val="-1"/>
                <w:szCs w:val="24"/>
              </w:rPr>
              <w:t>QRCode</w:t>
            </w:r>
            <w:proofErr w:type="spellEnd"/>
            <w:r w:rsidRPr="00663487">
              <w:rPr>
                <w:rFonts w:eastAsia="MS Mincho"/>
                <w:spacing w:val="-1"/>
                <w:szCs w:val="24"/>
              </w:rPr>
              <w:t>”, “none”</w:t>
            </w:r>
          </w:p>
        </w:tc>
      </w:tr>
      <w:tr w:rsidR="001647B3" w:rsidRPr="006C2EB6" w:rsidTr="00663487">
        <w:trPr>
          <w:jc w:val="center"/>
        </w:trPr>
        <w:tc>
          <w:tcPr>
            <w:tcW w:w="332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proofErr w:type="spellStart"/>
            <w:r w:rsidRPr="00663487">
              <w:rPr>
                <w:szCs w:val="24"/>
              </w:rPr>
              <w:t>fsmda</w:t>
            </w:r>
            <w:r w:rsidRPr="00663487">
              <w:rPr>
                <w:rFonts w:eastAsia="MS Mincho"/>
                <w:spacing w:val="-1"/>
                <w:szCs w:val="24"/>
              </w:rPr>
              <w:t>:supportedMessages</w:t>
            </w:r>
            <w:proofErr w:type="spellEnd"/>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proofErr w:type="spellStart"/>
            <w:r w:rsidRPr="00663487">
              <w:rPr>
                <w:rFonts w:eastAsia="MS Mincho"/>
                <w:spacing w:val="-1"/>
                <w:szCs w:val="24"/>
              </w:rPr>
              <w:t>rdf:Bag</w:t>
            </w:r>
            <w:proofErr w:type="spellEnd"/>
          </w:p>
        </w:tc>
        <w:tc>
          <w:tcPr>
            <w:tcW w:w="311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r w:rsidRPr="00663487">
              <w:rPr>
                <w:rFonts w:eastAsia="MS Mincho"/>
                <w:spacing w:val="-1"/>
                <w:szCs w:val="24"/>
              </w:rPr>
              <w:t>“HTTP”, “RTP”, “Watermark” “Fingerprinting”; “OCR”</w:t>
            </w:r>
          </w:p>
        </w:tc>
      </w:tr>
      <w:tr w:rsidR="001647B3" w:rsidRPr="006C2EB6" w:rsidTr="00663487">
        <w:trPr>
          <w:trHeight w:val="128"/>
          <w:jc w:val="center"/>
        </w:trPr>
        <w:tc>
          <w:tcPr>
            <w:tcW w:w="332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proofErr w:type="spellStart"/>
            <w:r w:rsidRPr="00663487">
              <w:rPr>
                <w:szCs w:val="24"/>
              </w:rPr>
              <w:t>fsmda</w:t>
            </w:r>
            <w:r w:rsidRPr="00663487">
              <w:rPr>
                <w:rFonts w:eastAsia="MS Mincho"/>
                <w:spacing w:val="-1"/>
                <w:szCs w:val="24"/>
              </w:rPr>
              <w:t>:networkParams</w:t>
            </w:r>
            <w:proofErr w:type="spellEnd"/>
          </w:p>
        </w:tc>
        <w:tc>
          <w:tcPr>
            <w:tcW w:w="992"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proofErr w:type="spellStart"/>
            <w:r w:rsidRPr="00663487">
              <w:rPr>
                <w:rFonts w:eastAsia="MS Mincho"/>
                <w:spacing w:val="-1"/>
                <w:szCs w:val="24"/>
              </w:rPr>
              <w:t>rdf:Bag</w:t>
            </w:r>
            <w:proofErr w:type="spellEnd"/>
          </w:p>
        </w:tc>
        <w:tc>
          <w:tcPr>
            <w:tcW w:w="3118" w:type="dxa"/>
            <w:tcBorders>
              <w:top w:val="single" w:sz="4" w:space="0" w:color="000000"/>
              <w:left w:val="single" w:sz="4" w:space="0" w:color="000000"/>
              <w:bottom w:val="single" w:sz="4" w:space="0" w:color="000000"/>
              <w:right w:val="single" w:sz="4" w:space="0" w:color="000000"/>
            </w:tcBorders>
            <w:tcMar>
              <w:left w:w="28" w:type="dxa"/>
              <w:right w:w="28" w:type="dxa"/>
            </w:tcMar>
            <w:hideMark/>
          </w:tcPr>
          <w:p w:rsidR="001647B3" w:rsidRPr="00663487" w:rsidRDefault="001647B3" w:rsidP="001647B3">
            <w:pPr>
              <w:tabs>
                <w:tab w:val="left" w:pos="288"/>
              </w:tabs>
              <w:spacing w:before="20" w:after="20" w:line="228" w:lineRule="auto"/>
              <w:rPr>
                <w:rFonts w:eastAsia="MS Mincho"/>
                <w:spacing w:val="-1"/>
                <w:szCs w:val="24"/>
              </w:rPr>
            </w:pPr>
            <w:r w:rsidRPr="00663487">
              <w:rPr>
                <w:rFonts w:eastAsia="MS Mincho"/>
                <w:spacing w:val="-1"/>
                <w:szCs w:val="24"/>
              </w:rPr>
              <w:t>“IP_ADDR=10.0.1.1”</w:t>
            </w:r>
          </w:p>
        </w:tc>
      </w:tr>
    </w:tbl>
    <w:p w:rsidR="001647B3" w:rsidRDefault="001647B3" w:rsidP="00CE7A4B">
      <w:pPr>
        <w:spacing w:before="240"/>
      </w:pPr>
      <w:r>
        <w:t>FSMDA</w:t>
      </w:r>
      <w:r w:rsidR="00663487">
        <w:t xml:space="preserve">, and thus NCL 3.1, </w:t>
      </w:r>
      <w:r>
        <w:t>allows for</w:t>
      </w:r>
      <w:r w:rsidRPr="002B0C96">
        <w:t xml:space="preserve"> limit</w:t>
      </w:r>
      <w:r>
        <w:t>ing</w:t>
      </w:r>
      <w:r w:rsidRPr="002B0C96">
        <w:t xml:space="preserve"> the number of devices (maximum and minimum) </w:t>
      </w:r>
      <w:r>
        <w:t>a class</w:t>
      </w:r>
      <w:r w:rsidRPr="002B0C96">
        <w:t xml:space="preserve"> has. This mechanism comes together with a method to identify each </w:t>
      </w:r>
      <w:r>
        <w:t xml:space="preserve">individual </w:t>
      </w:r>
      <w:r w:rsidRPr="002B0C96">
        <w:t>device in a class.</w:t>
      </w:r>
      <w:r>
        <w:t xml:space="preserve"> Constraining</w:t>
      </w:r>
      <w:r w:rsidRPr="00F4316D" w:rsidDel="006B77AA">
        <w:t xml:space="preserve"> </w:t>
      </w:r>
      <w:r w:rsidRPr="00F4316D">
        <w:t xml:space="preserve">the number of registered devices </w:t>
      </w:r>
      <w:r>
        <w:t xml:space="preserve">in a class </w:t>
      </w:r>
      <w:r w:rsidRPr="00F4316D">
        <w:t>is important for applications that only make sense when used by a certain number of secondary devices. Identifying a device within a class is important to allow content personalization.</w:t>
      </w:r>
    </w:p>
    <w:p w:rsidR="00663487" w:rsidRDefault="001647B3" w:rsidP="001647B3">
      <w:r w:rsidRPr="006C2EB6">
        <w:t xml:space="preserve">The </w:t>
      </w:r>
      <w:proofErr w:type="spellStart"/>
      <w:r w:rsidRPr="006C2EB6">
        <w:rPr>
          <w:i/>
        </w:rPr>
        <w:t>SoftwarePlatform</w:t>
      </w:r>
      <w:proofErr w:type="spellEnd"/>
      <w:r w:rsidRPr="006C2EB6">
        <w:t xml:space="preserve"> </w:t>
      </w:r>
      <w:proofErr w:type="spellStart"/>
      <w:r w:rsidRPr="006C2EB6">
        <w:t>UAProf</w:t>
      </w:r>
      <w:proofErr w:type="spellEnd"/>
      <w:r w:rsidRPr="006C2EB6">
        <w:t xml:space="preserve"> class has </w:t>
      </w:r>
      <w:r>
        <w:t>a new attribute,</w:t>
      </w:r>
      <w:r w:rsidRPr="006C2EB6">
        <w:t xml:space="preserve"> </w:t>
      </w:r>
      <w:proofErr w:type="spellStart"/>
      <w:r w:rsidRPr="006C2EB6">
        <w:t>softwareParams</w:t>
      </w:r>
      <w:proofErr w:type="spellEnd"/>
      <w:r>
        <w:t>, used to</w:t>
      </w:r>
      <w:r w:rsidRPr="006C2EB6">
        <w:t xml:space="preserve"> specify arbitrary parameters that might be used with </w:t>
      </w:r>
      <w:r>
        <w:t xml:space="preserve">the secondary devices’ services (for instance, a </w:t>
      </w:r>
      <w:r w:rsidR="005E4A6E">
        <w:t>password</w:t>
      </w:r>
      <w:r>
        <w:t xml:space="preserve"> to be used by an application)</w:t>
      </w:r>
      <w:r w:rsidRPr="006C2EB6">
        <w:t>.</w:t>
      </w:r>
      <w:r>
        <w:t xml:space="preserve"> </w:t>
      </w:r>
    </w:p>
    <w:p w:rsidR="005E4A6E" w:rsidRDefault="005E4A6E" w:rsidP="005E4A6E">
      <w:r w:rsidRPr="006C2EB6">
        <w:t xml:space="preserve">The </w:t>
      </w:r>
      <w:proofErr w:type="spellStart"/>
      <w:r w:rsidRPr="006C2EB6">
        <w:rPr>
          <w:i/>
        </w:rPr>
        <w:t>NetworkCharacteristics</w:t>
      </w:r>
      <w:proofErr w:type="spellEnd"/>
      <w:r w:rsidRPr="006C2EB6">
        <w:t xml:space="preserve"> </w:t>
      </w:r>
      <w:proofErr w:type="spellStart"/>
      <w:r w:rsidRPr="006C2EB6">
        <w:t>UAProf</w:t>
      </w:r>
      <w:proofErr w:type="spellEnd"/>
      <w:r w:rsidRPr="006C2EB6">
        <w:t xml:space="preserve"> class </w:t>
      </w:r>
      <w:r>
        <w:t>is extended with</w:t>
      </w:r>
      <w:r w:rsidRPr="006C2EB6">
        <w:t xml:space="preserve"> three new attributes</w:t>
      </w:r>
      <w:r>
        <w:t>.</w:t>
      </w:r>
      <w:r w:rsidRPr="006C2EB6">
        <w:t xml:space="preserve"> </w:t>
      </w:r>
      <w:r>
        <w:t xml:space="preserve">The </w:t>
      </w:r>
      <w:proofErr w:type="spellStart"/>
      <w:r w:rsidRPr="006C2EB6">
        <w:rPr>
          <w:i/>
        </w:rPr>
        <w:t>pairingMethod</w:t>
      </w:r>
      <w:proofErr w:type="spellEnd"/>
      <w:r w:rsidRPr="006C2EB6">
        <w:t xml:space="preserve"> </w:t>
      </w:r>
      <w:r>
        <w:t>attribute identifies</w:t>
      </w:r>
      <w:r w:rsidRPr="006C2EB6">
        <w:t xml:space="preserve"> the </w:t>
      </w:r>
      <w:r>
        <w:t>pairing</w:t>
      </w:r>
      <w:r w:rsidRPr="006C2EB6">
        <w:t xml:space="preserve"> mechanism that must be used by child devices</w:t>
      </w:r>
      <w:r>
        <w:t xml:space="preserve"> (</w:t>
      </w:r>
      <w:r w:rsidRPr="00E37D39">
        <w:rPr>
          <w:i/>
        </w:rPr>
        <w:t>none</w:t>
      </w:r>
      <w:r>
        <w:t xml:space="preserve"> is the default). The</w:t>
      </w:r>
      <w:r w:rsidRPr="006C2EB6">
        <w:t xml:space="preserve"> </w:t>
      </w:r>
      <w:proofErr w:type="spellStart"/>
      <w:r w:rsidRPr="006C2EB6">
        <w:rPr>
          <w:i/>
        </w:rPr>
        <w:t>supported</w:t>
      </w:r>
      <w:r>
        <w:rPr>
          <w:i/>
        </w:rPr>
        <w:t>Messages</w:t>
      </w:r>
      <w:proofErr w:type="spellEnd"/>
      <w:r w:rsidRPr="006C2EB6">
        <w:t xml:space="preserve"> </w:t>
      </w:r>
      <w:r>
        <w:t xml:space="preserve">attribute </w:t>
      </w:r>
      <w:r w:rsidRPr="006C2EB6">
        <w:t>specifies protocols</w:t>
      </w:r>
      <w:r>
        <w:t xml:space="preserve"> and communication technologies</w:t>
      </w:r>
      <w:r w:rsidRPr="006C2EB6">
        <w:t xml:space="preserve"> that must be supported by child devices</w:t>
      </w:r>
      <w:r>
        <w:t xml:space="preserve"> (e.g., HTTP messaging, audio watermarking for synchronization, etc.).</w:t>
      </w:r>
      <w:r w:rsidRPr="006C2EB6">
        <w:t xml:space="preserve"> </w:t>
      </w:r>
      <w:r>
        <w:t>The</w:t>
      </w:r>
      <w:r w:rsidRPr="006C2EB6">
        <w:t xml:space="preserve"> </w:t>
      </w:r>
      <w:proofErr w:type="spellStart"/>
      <w:r w:rsidRPr="006C2EB6">
        <w:rPr>
          <w:i/>
        </w:rPr>
        <w:t>networkParams</w:t>
      </w:r>
      <w:proofErr w:type="spellEnd"/>
      <w:r w:rsidRPr="006C2EB6">
        <w:t xml:space="preserve"> </w:t>
      </w:r>
      <w:r>
        <w:t xml:space="preserve">attribute </w:t>
      </w:r>
      <w:r>
        <w:lastRenderedPageBreak/>
        <w:t xml:space="preserve">may </w:t>
      </w:r>
      <w:r w:rsidRPr="006C2EB6">
        <w:t>define</w:t>
      </w:r>
      <w:r>
        <w:t xml:space="preserve"> extra</w:t>
      </w:r>
      <w:r w:rsidRPr="006C2EB6">
        <w:t xml:space="preserve"> parameters </w:t>
      </w:r>
      <w:r>
        <w:t>used by</w:t>
      </w:r>
      <w:r w:rsidRPr="006C2EB6">
        <w:t xml:space="preserve"> network services of</w:t>
      </w:r>
      <w:r>
        <w:t xml:space="preserve"> the</w:t>
      </w:r>
      <w:r w:rsidRPr="006C2EB6">
        <w:t xml:space="preserve"> child devices</w:t>
      </w:r>
      <w:r>
        <w:t xml:space="preserve"> (e.g., to restrict which IP address can be used by a secondary device)</w:t>
      </w:r>
      <w:r w:rsidRPr="006C2EB6">
        <w:t>.</w:t>
      </w:r>
    </w:p>
    <w:p w:rsidR="00577659" w:rsidRDefault="00663487" w:rsidP="006B3EE7">
      <w:r>
        <w:t>The &lt;</w:t>
      </w:r>
      <w:proofErr w:type="spellStart"/>
      <w:r>
        <w:t>regionBase</w:t>
      </w:r>
      <w:proofErr w:type="spellEnd"/>
      <w:r>
        <w:t xml:space="preserve">&gt; element can also define </w:t>
      </w:r>
      <w:r w:rsidR="00BD5359">
        <w:t xml:space="preserve">a set of regions </w:t>
      </w:r>
      <w:r>
        <w:t>on</w:t>
      </w:r>
      <w:r w:rsidR="00BD5359">
        <w:t xml:space="preserve"> </w:t>
      </w:r>
      <w:r w:rsidR="00577659">
        <w:t>device</w:t>
      </w:r>
      <w:r>
        <w:t>s paired to its associated</w:t>
      </w:r>
      <w:r w:rsidR="001647B3">
        <w:t xml:space="preserve"> class</w:t>
      </w:r>
      <w:r w:rsidR="00454C12">
        <w:t>.</w:t>
      </w:r>
      <w:r w:rsidR="00577659">
        <w:t xml:space="preserve"> </w:t>
      </w:r>
      <w:r w:rsidR="00454C12">
        <w:t>Regions</w:t>
      </w:r>
      <w:r w:rsidR="00BD5359">
        <w:t xml:space="preserve"> </w:t>
      </w:r>
      <w:r w:rsidR="00454C12">
        <w:t xml:space="preserve">define where </w:t>
      </w:r>
      <w:r w:rsidR="00577659">
        <w:t>media objects’</w:t>
      </w:r>
      <w:r w:rsidR="00454C12">
        <w:t xml:space="preserve"> </w:t>
      </w:r>
      <w:r w:rsidR="00577659">
        <w:t>content may be displayed</w:t>
      </w:r>
      <w:r>
        <w:t xml:space="preserve">, </w:t>
      </w:r>
      <w:r w:rsidR="00454C12">
        <w:t>and are defined</w:t>
      </w:r>
      <w:r>
        <w:t xml:space="preserve"> using &lt;region&gt; elements</w:t>
      </w:r>
      <w:r w:rsidR="00454C12">
        <w:t xml:space="preserve"> children of the &lt;</w:t>
      </w:r>
      <w:proofErr w:type="spellStart"/>
      <w:r w:rsidR="00454C12">
        <w:t>regionBase</w:t>
      </w:r>
      <w:proofErr w:type="spellEnd"/>
      <w:r w:rsidR="00454C12">
        <w:t>&gt; element</w:t>
      </w:r>
      <w:r>
        <w:t>.</w:t>
      </w:r>
    </w:p>
    <w:p w:rsidR="00F64078" w:rsidRDefault="00663487" w:rsidP="005B2BD5">
      <w:pPr>
        <w:spacing w:after="360"/>
      </w:pPr>
      <w:r>
        <w:t>A media object is represented in NCL by &lt;media&gt; elements. These elements</w:t>
      </w:r>
      <w:r w:rsidR="00F64078">
        <w:t xml:space="preserve"> can have &lt;property&gt; child elements associating the display of the media object’s content to a class and to a display region on devices paired to the class. Alternatively, a &lt;media&gt; element can refer (though its </w:t>
      </w:r>
      <w:r w:rsidR="00F64078">
        <w:rPr>
          <w:i/>
        </w:rPr>
        <w:t xml:space="preserve">descriptor </w:t>
      </w:r>
      <w:r w:rsidR="00F64078">
        <w:t>attribute) to a &lt;descriptor&gt; elemen</w:t>
      </w:r>
      <w:r w:rsidR="00D063BD">
        <w:t>t that refers (throu</w:t>
      </w:r>
      <w:r w:rsidR="00F64078">
        <w:t xml:space="preserve">gh its </w:t>
      </w:r>
      <w:r w:rsidR="00F64078">
        <w:rPr>
          <w:i/>
        </w:rPr>
        <w:t xml:space="preserve">region </w:t>
      </w:r>
      <w:r w:rsidR="00F64078">
        <w:t>attribute) to a &lt;region&gt; element defined as a child of a &lt;</w:t>
      </w:r>
      <w:proofErr w:type="spellStart"/>
      <w:r w:rsidR="00F64078">
        <w:t>regionBase</w:t>
      </w:r>
      <w:proofErr w:type="spellEnd"/>
      <w:r w:rsidR="00F64078">
        <w:t>&gt; element associated to some class.</w:t>
      </w:r>
      <w:r w:rsidR="00D063BD">
        <w:t xml:space="preserve"> Listing 1 illustrates both cases.</w:t>
      </w:r>
      <w:r w:rsidR="005676BD">
        <w:t xml:space="preserve"> In line</w:t>
      </w:r>
      <w:r w:rsidR="005B2BD5">
        <w:t>s</w:t>
      </w:r>
      <w:r w:rsidR="005676BD">
        <w:t xml:space="preserve"> 26</w:t>
      </w:r>
      <w:r w:rsidR="005B2BD5">
        <w:t>, 19, and 7</w:t>
      </w:r>
      <w:r w:rsidR="005676BD">
        <w:t>, a</w:t>
      </w:r>
      <w:r w:rsidR="00454C12">
        <w:t>n</w:t>
      </w:r>
      <w:r w:rsidR="005676BD">
        <w:t xml:space="preserve"> image is defined to be displayed on region “</w:t>
      </w:r>
      <w:r w:rsidR="005B2BD5">
        <w:t>left=25%, top=25%, width=100%, height=100%”</w:t>
      </w:r>
      <w:r w:rsidR="005676BD">
        <w:t xml:space="preserve"> </w:t>
      </w:r>
      <w:r w:rsidR="005B2BD5">
        <w:t>of</w:t>
      </w:r>
      <w:r w:rsidR="005676BD">
        <w:t xml:space="preserve"> all devices paired to class (5).</w:t>
      </w:r>
      <w:r w:rsidR="005B2BD5">
        <w:t xml:space="preserve"> In lines 27 to 34, </w:t>
      </w:r>
      <w:proofErr w:type="gramStart"/>
      <w:r w:rsidR="005B2BD5">
        <w:t xml:space="preserve">another </w:t>
      </w:r>
      <w:r w:rsidR="00454C12">
        <w:t>media</w:t>
      </w:r>
      <w:proofErr w:type="gramEnd"/>
      <w:r w:rsidR="00454C12">
        <w:t xml:space="preserve"> </w:t>
      </w:r>
      <w:r w:rsidR="005B2BD5">
        <w:t xml:space="preserve">content is defined to be displayed in the same region of all devices paired to class (5). If both contents are displayed simultaneously, the second one (line 27 to 34) superposes the first one because its </w:t>
      </w:r>
      <w:proofErr w:type="spellStart"/>
      <w:r w:rsidR="005B2BD5" w:rsidRPr="005B2BD5">
        <w:rPr>
          <w:i/>
        </w:rPr>
        <w:t>zIndex</w:t>
      </w:r>
      <w:proofErr w:type="spellEnd"/>
      <w:r w:rsidR="005B2BD5">
        <w:t xml:space="preserve"> attribute has a higher value.</w:t>
      </w:r>
    </w:p>
    <w:tbl>
      <w:tblPr>
        <w:tblStyle w:val="TableGrid"/>
        <w:tblW w:w="0" w:type="auto"/>
        <w:tblLook w:val="04A0" w:firstRow="1" w:lastRow="0" w:firstColumn="1" w:lastColumn="0" w:noHBand="0" w:noVBand="1"/>
      </w:tblPr>
      <w:tblGrid>
        <w:gridCol w:w="8985"/>
      </w:tblGrid>
      <w:tr w:rsidR="00ED2489" w:rsidTr="00ED2489">
        <w:tc>
          <w:tcPr>
            <w:tcW w:w="8985" w:type="dxa"/>
          </w:tcPr>
          <w:p w:rsidR="00ED2489" w:rsidRPr="005676BD"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5676BD">
              <w:rPr>
                <w:color w:val="000080"/>
                <w:sz w:val="22"/>
                <w:szCs w:val="22"/>
                <w:lang w:eastAsia="pt-BR"/>
              </w:rPr>
              <w:t>&lt;</w:t>
            </w:r>
            <w:proofErr w:type="spellStart"/>
            <w:r w:rsidRPr="005676BD">
              <w:rPr>
                <w:color w:val="000080"/>
                <w:sz w:val="22"/>
                <w:szCs w:val="22"/>
                <w:lang w:eastAsia="pt-BR"/>
              </w:rPr>
              <w:t>ncl</w:t>
            </w:r>
            <w:proofErr w:type="spellEnd"/>
            <w:r w:rsidRPr="005676BD">
              <w:rPr>
                <w:color w:val="000000"/>
                <w:sz w:val="22"/>
                <w:szCs w:val="22"/>
                <w:lang w:eastAsia="pt-BR"/>
              </w:rPr>
              <w:t xml:space="preserve"> </w:t>
            </w:r>
            <w:r w:rsidRPr="005676BD">
              <w:rPr>
                <w:color w:val="000080"/>
                <w:sz w:val="22"/>
                <w:szCs w:val="22"/>
                <w:lang w:eastAsia="pt-BR"/>
              </w:rPr>
              <w:t>id=</w:t>
            </w:r>
            <w:r w:rsidR="005676BD">
              <w:rPr>
                <w:color w:val="008000"/>
                <w:sz w:val="22"/>
                <w:szCs w:val="22"/>
                <w:lang w:eastAsia="pt-BR"/>
              </w:rPr>
              <w:t>“</w:t>
            </w:r>
            <w:r w:rsidRPr="005676BD">
              <w:rPr>
                <w:color w:val="008000"/>
                <w:sz w:val="22"/>
                <w:szCs w:val="22"/>
                <w:lang w:eastAsia="pt-BR"/>
              </w:rPr>
              <w:t>example</w:t>
            </w:r>
            <w:r w:rsidR="005676BD">
              <w:rPr>
                <w:color w:val="008000"/>
                <w:sz w:val="22"/>
                <w:szCs w:val="22"/>
                <w:lang w:eastAsia="pt-BR"/>
              </w:rPr>
              <w:t>”</w:t>
            </w:r>
            <w:r w:rsidRPr="005676BD">
              <w:rPr>
                <w:color w:val="000000"/>
                <w:sz w:val="22"/>
                <w:szCs w:val="22"/>
                <w:lang w:eastAsia="pt-BR"/>
              </w:rPr>
              <w:t xml:space="preserve"> </w:t>
            </w:r>
            <w:proofErr w:type="spellStart"/>
            <w:r w:rsidRPr="005676BD">
              <w:rPr>
                <w:color w:val="000080"/>
                <w:sz w:val="22"/>
                <w:szCs w:val="22"/>
                <w:lang w:eastAsia="pt-BR"/>
              </w:rPr>
              <w:t>xmlns</w:t>
            </w:r>
            <w:proofErr w:type="spellEnd"/>
            <w:r w:rsidRPr="005676BD">
              <w:rPr>
                <w:color w:val="000080"/>
                <w:sz w:val="22"/>
                <w:szCs w:val="22"/>
                <w:lang w:eastAsia="pt-BR"/>
              </w:rPr>
              <w:t>=</w:t>
            </w:r>
            <w:r w:rsidR="005676BD">
              <w:rPr>
                <w:color w:val="008000"/>
                <w:sz w:val="22"/>
                <w:szCs w:val="22"/>
                <w:lang w:eastAsia="pt-BR"/>
              </w:rPr>
              <w:t>“</w:t>
            </w:r>
            <w:r w:rsidRPr="005676BD">
              <w:rPr>
                <w:color w:val="008000"/>
                <w:sz w:val="22"/>
                <w:szCs w:val="22"/>
                <w:lang w:eastAsia="pt-BR"/>
              </w:rPr>
              <w:t>http://www.ncl.org.br/NCL3.0/</w:t>
            </w:r>
            <w:proofErr w:type="spellStart"/>
            <w:r w:rsidRPr="005676BD">
              <w:rPr>
                <w:color w:val="008000"/>
                <w:sz w:val="22"/>
                <w:szCs w:val="22"/>
                <w:lang w:eastAsia="pt-BR"/>
              </w:rPr>
              <w:t>EDTVProfile</w:t>
            </w:r>
            <w:proofErr w:type="spellEnd"/>
            <w:r w:rsidR="005676BD">
              <w:rPr>
                <w:color w:val="008000"/>
                <w:sz w:val="22"/>
                <w:szCs w:val="22"/>
                <w:lang w:eastAsia="pt-BR"/>
              </w:rPr>
              <w:t>”</w:t>
            </w:r>
            <w:r w:rsidRPr="005676BD">
              <w:rPr>
                <w:color w:val="000080"/>
                <w:sz w:val="22"/>
                <w:szCs w:val="22"/>
                <w:lang w:eastAsia="pt-BR"/>
              </w:rPr>
              <w:t>&gt;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color w:val="000080"/>
                <w:sz w:val="22"/>
                <w:szCs w:val="22"/>
                <w:lang w:eastAsia="pt-BR"/>
              </w:rPr>
              <w:t>&lt;head&gt;</w:t>
            </w:r>
          </w:p>
          <w:p w:rsidR="008C2A4D" w:rsidRPr="00ED2489" w:rsidRDefault="008C2A4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color w:val="000000"/>
                <w:sz w:val="22"/>
                <w:szCs w:val="22"/>
                <w:lang w:eastAsia="pt-BR"/>
              </w:rPr>
              <w:tab/>
            </w:r>
            <w:r w:rsidRPr="00ED2489">
              <w:rPr>
                <w:color w:val="000080"/>
                <w:sz w:val="22"/>
                <w:szCs w:val="22"/>
                <w:lang w:eastAsia="pt-BR"/>
              </w:rPr>
              <w:t>&lt;</w:t>
            </w:r>
            <w:proofErr w:type="spellStart"/>
            <w:r w:rsidRPr="00ED2489">
              <w:rPr>
                <w:color w:val="000080"/>
                <w:sz w:val="22"/>
                <w:szCs w:val="22"/>
                <w:lang w:eastAsia="pt-BR"/>
              </w:rPr>
              <w:t>regionBase</w:t>
            </w:r>
            <w:proofErr w:type="spellEnd"/>
            <w:r w:rsidRPr="00ED2489">
              <w:rPr>
                <w:color w:val="000000"/>
                <w:sz w:val="22"/>
                <w:szCs w:val="22"/>
                <w:lang w:eastAsia="pt-BR"/>
              </w:rPr>
              <w:t xml:space="preserve"> </w:t>
            </w:r>
            <w:r w:rsidRPr="00ED2489">
              <w:rPr>
                <w:color w:val="000080"/>
                <w:sz w:val="22"/>
                <w:szCs w:val="22"/>
                <w:lang w:eastAsia="pt-BR"/>
              </w:rPr>
              <w:t>&gt;</w:t>
            </w:r>
          </w:p>
          <w:p w:rsidR="008C2A4D" w:rsidRPr="00ED2489" w:rsidRDefault="008C2A4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color w:val="000000"/>
                <w:sz w:val="22"/>
                <w:szCs w:val="22"/>
                <w:lang w:eastAsia="pt-BR"/>
              </w:rPr>
              <w:tab/>
            </w:r>
            <w:r w:rsidRPr="00ED2489">
              <w:rPr>
                <w:color w:val="000000"/>
                <w:sz w:val="22"/>
                <w:szCs w:val="22"/>
                <w:lang w:eastAsia="pt-BR"/>
              </w:rPr>
              <w:tab/>
            </w:r>
            <w:r w:rsidRPr="00ED2489">
              <w:rPr>
                <w:color w:val="000080"/>
                <w:sz w:val="22"/>
                <w:szCs w:val="22"/>
                <w:lang w:eastAsia="pt-BR"/>
              </w:rPr>
              <w:t>&lt;region</w:t>
            </w:r>
            <w:r w:rsidRPr="00ED2489">
              <w:rPr>
                <w:color w:val="000000"/>
                <w:sz w:val="22"/>
                <w:szCs w:val="22"/>
                <w:lang w:eastAsia="pt-BR"/>
              </w:rPr>
              <w:t xml:space="preserve"> </w:t>
            </w:r>
            <w:r w:rsidRPr="00ED2489">
              <w:rPr>
                <w:color w:val="000080"/>
                <w:sz w:val="22"/>
                <w:szCs w:val="22"/>
                <w:lang w:eastAsia="pt-BR"/>
              </w:rPr>
              <w:t>id=</w:t>
            </w:r>
            <w:r w:rsidR="005676BD">
              <w:rPr>
                <w:color w:val="008000"/>
                <w:sz w:val="22"/>
                <w:szCs w:val="22"/>
                <w:lang w:eastAsia="pt-BR"/>
              </w:rPr>
              <w:t>“</w:t>
            </w:r>
            <w:r w:rsidRPr="00ED2489">
              <w:rPr>
                <w:color w:val="008000"/>
                <w:sz w:val="22"/>
                <w:szCs w:val="22"/>
                <w:lang w:eastAsia="pt-BR"/>
              </w:rPr>
              <w:t>loc01</w:t>
            </w:r>
            <w:r w:rsidR="0015623C">
              <w:rPr>
                <w:color w:val="008000"/>
                <w:sz w:val="22"/>
                <w:szCs w:val="22"/>
                <w:lang w:eastAsia="pt-BR"/>
              </w:rPr>
              <w:t xml:space="preserve">” </w:t>
            </w:r>
            <w:r w:rsidRPr="00ED2489">
              <w:rPr>
                <w:color w:val="000080"/>
                <w:sz w:val="22"/>
                <w:szCs w:val="22"/>
                <w:lang w:eastAsia="pt-BR"/>
              </w:rPr>
              <w:t>width=</w:t>
            </w:r>
            <w:r w:rsidR="005676BD">
              <w:rPr>
                <w:color w:val="008000"/>
                <w:sz w:val="22"/>
                <w:szCs w:val="22"/>
                <w:lang w:eastAsia="pt-BR"/>
              </w:rPr>
              <w:t>“</w:t>
            </w:r>
            <w:r>
              <w:rPr>
                <w:color w:val="008000"/>
                <w:sz w:val="22"/>
                <w:szCs w:val="22"/>
                <w:lang w:eastAsia="pt-BR"/>
              </w:rPr>
              <w:t>100</w:t>
            </w:r>
            <w:r w:rsidRPr="00ED2489">
              <w:rPr>
                <w:color w:val="008000"/>
                <w:sz w:val="22"/>
                <w:szCs w:val="22"/>
                <w:lang w:eastAsia="pt-BR"/>
              </w:rPr>
              <w:t>%</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height=</w:t>
            </w:r>
            <w:r w:rsidR="005676BD">
              <w:rPr>
                <w:color w:val="008000"/>
                <w:sz w:val="22"/>
                <w:szCs w:val="22"/>
                <w:lang w:eastAsia="pt-BR"/>
              </w:rPr>
              <w:t>“</w:t>
            </w:r>
            <w:r>
              <w:rPr>
                <w:color w:val="008000"/>
                <w:sz w:val="22"/>
                <w:szCs w:val="22"/>
                <w:lang w:eastAsia="pt-BR"/>
              </w:rPr>
              <w:t>100</w:t>
            </w:r>
            <w:r w:rsidRPr="00ED2489">
              <w:rPr>
                <w:color w:val="008000"/>
                <w:sz w:val="22"/>
                <w:szCs w:val="22"/>
                <w:lang w:eastAsia="pt-BR"/>
              </w:rPr>
              <w:t>%</w:t>
            </w:r>
            <w:r w:rsidR="005676BD">
              <w:rPr>
                <w:color w:val="008000"/>
                <w:sz w:val="22"/>
                <w:szCs w:val="22"/>
                <w:lang w:eastAsia="pt-BR"/>
              </w:rPr>
              <w:t>”</w:t>
            </w:r>
            <w:r w:rsidRPr="00ED2489">
              <w:rPr>
                <w:color w:val="000000"/>
                <w:sz w:val="22"/>
                <w:szCs w:val="22"/>
                <w:lang w:eastAsia="pt-BR"/>
              </w:rPr>
              <w:t xml:space="preserve"> </w:t>
            </w:r>
            <w:proofErr w:type="spellStart"/>
            <w:r w:rsidRPr="00ED2489">
              <w:rPr>
                <w:color w:val="000080"/>
                <w:sz w:val="22"/>
                <w:szCs w:val="22"/>
                <w:lang w:eastAsia="pt-BR"/>
              </w:rPr>
              <w:t>zIndex</w:t>
            </w:r>
            <w:proofErr w:type="spellEnd"/>
            <w:r w:rsidRPr="00ED2489">
              <w:rPr>
                <w:color w:val="000080"/>
                <w:sz w:val="22"/>
                <w:szCs w:val="22"/>
                <w:lang w:eastAsia="pt-BR"/>
              </w:rPr>
              <w:t>=</w:t>
            </w:r>
            <w:r w:rsidR="005676BD">
              <w:rPr>
                <w:color w:val="008000"/>
                <w:sz w:val="22"/>
                <w:szCs w:val="22"/>
                <w:lang w:eastAsia="pt-BR"/>
              </w:rPr>
              <w:t>“</w:t>
            </w:r>
            <w:r>
              <w:rPr>
                <w:color w:val="008000"/>
                <w:sz w:val="22"/>
                <w:szCs w:val="22"/>
                <w:lang w:eastAsia="pt-BR"/>
              </w:rPr>
              <w:t>1</w:t>
            </w:r>
            <w:r w:rsidR="005676BD">
              <w:rPr>
                <w:color w:val="008000"/>
                <w:sz w:val="22"/>
                <w:szCs w:val="22"/>
                <w:lang w:eastAsia="pt-BR"/>
              </w:rPr>
              <w:t>”</w:t>
            </w:r>
            <w:r w:rsidRPr="00ED2489">
              <w:rPr>
                <w:color w:val="000080"/>
                <w:sz w:val="22"/>
                <w:szCs w:val="22"/>
                <w:lang w:eastAsia="pt-BR"/>
              </w:rPr>
              <w:t>/&gt;</w:t>
            </w:r>
          </w:p>
          <w:p w:rsidR="008C2A4D" w:rsidRPr="00ED2489" w:rsidRDefault="008C2A4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w:t>
            </w:r>
            <w:proofErr w:type="spellStart"/>
            <w:r w:rsidRPr="00ED2489">
              <w:rPr>
                <w:color w:val="000080"/>
                <w:sz w:val="22"/>
                <w:szCs w:val="22"/>
                <w:lang w:eastAsia="pt-BR"/>
              </w:rPr>
              <w:t>regionBase</w:t>
            </w:r>
            <w:proofErr w:type="spellEnd"/>
            <w:r w:rsidRPr="00ED2489">
              <w:rPr>
                <w:color w:val="000080"/>
                <w:sz w:val="22"/>
                <w:szCs w:val="22"/>
                <w:lang w:eastAsia="pt-BR"/>
              </w:rPr>
              <w:t>&gt;</w:t>
            </w:r>
          </w:p>
          <w:p w:rsidR="008C2A4D" w:rsidRPr="00ED2489" w:rsidRDefault="008C2A4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color w:val="000000"/>
                <w:sz w:val="22"/>
                <w:szCs w:val="22"/>
                <w:lang w:eastAsia="pt-BR"/>
              </w:rPr>
              <w:tab/>
            </w:r>
            <w:r w:rsidRPr="00ED2489">
              <w:rPr>
                <w:color w:val="000080"/>
                <w:sz w:val="22"/>
                <w:szCs w:val="22"/>
                <w:lang w:eastAsia="pt-BR"/>
              </w:rPr>
              <w:t>&lt;</w:t>
            </w:r>
            <w:proofErr w:type="spellStart"/>
            <w:r w:rsidRPr="00ED2489">
              <w:rPr>
                <w:color w:val="000080"/>
                <w:sz w:val="22"/>
                <w:szCs w:val="22"/>
                <w:lang w:eastAsia="pt-BR"/>
              </w:rPr>
              <w:t>regionBase</w:t>
            </w:r>
            <w:proofErr w:type="spellEnd"/>
            <w:r w:rsidRPr="00ED2489">
              <w:rPr>
                <w:color w:val="000000"/>
                <w:sz w:val="22"/>
                <w:szCs w:val="22"/>
                <w:lang w:eastAsia="pt-BR"/>
              </w:rPr>
              <w:t xml:space="preserve"> </w:t>
            </w:r>
            <w:r w:rsidRPr="00ED2489">
              <w:rPr>
                <w:color w:val="000080"/>
                <w:sz w:val="22"/>
                <w:szCs w:val="22"/>
                <w:lang w:eastAsia="pt-BR"/>
              </w:rPr>
              <w:t>device=</w:t>
            </w:r>
            <w:r w:rsidR="005676BD">
              <w:rPr>
                <w:color w:val="008000"/>
                <w:sz w:val="22"/>
                <w:szCs w:val="22"/>
                <w:lang w:eastAsia="pt-BR"/>
              </w:rPr>
              <w:t>“class</w:t>
            </w:r>
            <w:r w:rsidRPr="00ED2489">
              <w:rPr>
                <w:color w:val="008000"/>
                <w:sz w:val="22"/>
                <w:szCs w:val="22"/>
                <w:lang w:eastAsia="pt-BR"/>
              </w:rPr>
              <w:t>(5)</w:t>
            </w:r>
            <w:r w:rsidR="005676BD">
              <w:rPr>
                <w:color w:val="008000"/>
                <w:sz w:val="22"/>
                <w:szCs w:val="22"/>
                <w:lang w:eastAsia="pt-BR"/>
              </w:rPr>
              <w:t>”</w:t>
            </w:r>
            <w:r w:rsidRPr="00ED2489">
              <w:rPr>
                <w:color w:val="000080"/>
                <w:sz w:val="22"/>
                <w:szCs w:val="22"/>
                <w:lang w:eastAsia="pt-BR"/>
              </w:rPr>
              <w:t>&gt;</w:t>
            </w:r>
          </w:p>
          <w:p w:rsidR="008C2A4D" w:rsidRPr="00ED2489" w:rsidRDefault="008C2A4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color w:val="000000"/>
                <w:sz w:val="22"/>
                <w:szCs w:val="22"/>
                <w:lang w:eastAsia="pt-BR"/>
              </w:rPr>
              <w:tab/>
            </w:r>
            <w:r w:rsidRPr="00ED2489">
              <w:rPr>
                <w:color w:val="000000"/>
                <w:sz w:val="22"/>
                <w:szCs w:val="22"/>
                <w:lang w:eastAsia="pt-BR"/>
              </w:rPr>
              <w:tab/>
            </w:r>
            <w:r w:rsidRPr="00ED2489">
              <w:rPr>
                <w:color w:val="000080"/>
                <w:sz w:val="22"/>
                <w:szCs w:val="22"/>
                <w:lang w:eastAsia="pt-BR"/>
              </w:rPr>
              <w:t>&lt;region</w:t>
            </w:r>
            <w:r w:rsidRPr="00ED2489">
              <w:rPr>
                <w:color w:val="000000"/>
                <w:sz w:val="22"/>
                <w:szCs w:val="22"/>
                <w:lang w:eastAsia="pt-BR"/>
              </w:rPr>
              <w:t xml:space="preserve"> </w:t>
            </w:r>
            <w:r w:rsidRPr="00ED2489">
              <w:rPr>
                <w:color w:val="000080"/>
                <w:sz w:val="22"/>
                <w:szCs w:val="22"/>
                <w:lang w:eastAsia="pt-BR"/>
              </w:rPr>
              <w:t>id=</w:t>
            </w:r>
            <w:r w:rsidR="005676BD">
              <w:rPr>
                <w:color w:val="008000"/>
                <w:sz w:val="22"/>
                <w:szCs w:val="22"/>
                <w:lang w:eastAsia="pt-BR"/>
              </w:rPr>
              <w:t>“</w:t>
            </w:r>
            <w:r w:rsidRPr="00ED2489">
              <w:rPr>
                <w:color w:val="008000"/>
                <w:sz w:val="22"/>
                <w:szCs w:val="22"/>
                <w:lang w:eastAsia="pt-BR"/>
              </w:rPr>
              <w:t>loc0</w:t>
            </w:r>
            <w:r>
              <w:rPr>
                <w:color w:val="008000"/>
                <w:sz w:val="22"/>
                <w:szCs w:val="22"/>
                <w:lang w:eastAsia="pt-BR"/>
              </w:rPr>
              <w:t>2</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left=</w:t>
            </w:r>
            <w:r w:rsidR="005676BD">
              <w:rPr>
                <w:color w:val="008000"/>
                <w:sz w:val="22"/>
                <w:szCs w:val="22"/>
                <w:lang w:eastAsia="pt-BR"/>
              </w:rPr>
              <w:t>“</w:t>
            </w:r>
            <w:r w:rsidRPr="00ED2489">
              <w:rPr>
                <w:color w:val="008000"/>
                <w:sz w:val="22"/>
                <w:szCs w:val="22"/>
                <w:lang w:eastAsia="pt-BR"/>
              </w:rPr>
              <w:t>25%</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top=</w:t>
            </w:r>
            <w:r w:rsidR="005676BD">
              <w:rPr>
                <w:color w:val="008000"/>
                <w:sz w:val="22"/>
                <w:szCs w:val="22"/>
                <w:lang w:eastAsia="pt-BR"/>
              </w:rPr>
              <w:t>“</w:t>
            </w:r>
            <w:r w:rsidRPr="00ED2489">
              <w:rPr>
                <w:color w:val="008000"/>
                <w:sz w:val="22"/>
                <w:szCs w:val="22"/>
                <w:lang w:eastAsia="pt-BR"/>
              </w:rPr>
              <w:t>25%</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width=</w:t>
            </w:r>
            <w:r w:rsidR="005676BD">
              <w:rPr>
                <w:color w:val="008000"/>
                <w:sz w:val="22"/>
                <w:szCs w:val="22"/>
                <w:lang w:eastAsia="pt-BR"/>
              </w:rPr>
              <w:t>“</w:t>
            </w:r>
            <w:r w:rsidRPr="00ED2489">
              <w:rPr>
                <w:color w:val="008000"/>
                <w:sz w:val="22"/>
                <w:szCs w:val="22"/>
                <w:lang w:eastAsia="pt-BR"/>
              </w:rPr>
              <w:t>50%</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height=</w:t>
            </w:r>
            <w:r w:rsidR="005676BD">
              <w:rPr>
                <w:color w:val="008000"/>
                <w:sz w:val="22"/>
                <w:szCs w:val="22"/>
                <w:lang w:eastAsia="pt-BR"/>
              </w:rPr>
              <w:t>“</w:t>
            </w:r>
            <w:r w:rsidRPr="00ED2489">
              <w:rPr>
                <w:color w:val="008000"/>
                <w:sz w:val="22"/>
                <w:szCs w:val="22"/>
                <w:lang w:eastAsia="pt-BR"/>
              </w:rPr>
              <w:t>50%</w:t>
            </w:r>
            <w:r w:rsidR="005676BD">
              <w:rPr>
                <w:color w:val="008000"/>
                <w:sz w:val="22"/>
                <w:szCs w:val="22"/>
                <w:lang w:eastAsia="pt-BR"/>
              </w:rPr>
              <w:t>”</w:t>
            </w:r>
            <w:r w:rsidRPr="00ED2489">
              <w:rPr>
                <w:color w:val="000000"/>
                <w:sz w:val="22"/>
                <w:szCs w:val="22"/>
                <w:lang w:eastAsia="pt-BR"/>
              </w:rPr>
              <w:t xml:space="preserve"> </w:t>
            </w:r>
            <w:proofErr w:type="spellStart"/>
            <w:r w:rsidRPr="00ED2489">
              <w:rPr>
                <w:color w:val="000080"/>
                <w:sz w:val="22"/>
                <w:szCs w:val="22"/>
                <w:lang w:eastAsia="pt-BR"/>
              </w:rPr>
              <w:t>zIndex</w:t>
            </w:r>
            <w:proofErr w:type="spellEnd"/>
            <w:r w:rsidRPr="00ED2489">
              <w:rPr>
                <w:color w:val="000080"/>
                <w:sz w:val="22"/>
                <w:szCs w:val="22"/>
                <w:lang w:eastAsia="pt-BR"/>
              </w:rPr>
              <w:t>=</w:t>
            </w:r>
            <w:r w:rsidR="005676BD">
              <w:rPr>
                <w:color w:val="008000"/>
                <w:sz w:val="22"/>
                <w:szCs w:val="22"/>
                <w:lang w:eastAsia="pt-BR"/>
              </w:rPr>
              <w:t>“</w:t>
            </w:r>
            <w:r w:rsidRPr="00ED2489">
              <w:rPr>
                <w:color w:val="008000"/>
                <w:sz w:val="22"/>
                <w:szCs w:val="22"/>
                <w:lang w:eastAsia="pt-BR"/>
              </w:rPr>
              <w:t>2</w:t>
            </w:r>
            <w:r w:rsidR="005676BD">
              <w:rPr>
                <w:color w:val="008000"/>
                <w:sz w:val="22"/>
                <w:szCs w:val="22"/>
                <w:lang w:eastAsia="pt-BR"/>
              </w:rPr>
              <w:t>”</w:t>
            </w:r>
            <w:r w:rsidRPr="00ED2489">
              <w:rPr>
                <w:color w:val="000080"/>
                <w:sz w:val="22"/>
                <w:szCs w:val="22"/>
                <w:lang w:eastAsia="pt-BR"/>
              </w:rPr>
              <w:t>/&gt;</w:t>
            </w:r>
          </w:p>
          <w:p w:rsidR="008C2A4D" w:rsidRDefault="008C2A4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color w:val="000080"/>
                <w:sz w:val="22"/>
                <w:szCs w:val="22"/>
                <w:lang w:val="pt-BR" w:eastAsia="pt-BR"/>
              </w:rPr>
            </w:pP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00"/>
                <w:sz w:val="22"/>
                <w:szCs w:val="22"/>
                <w:lang w:eastAsia="pt-BR"/>
              </w:rPr>
              <w:tab/>
            </w:r>
            <w:r w:rsidR="00337354">
              <w:rPr>
                <w:color w:val="000080"/>
                <w:sz w:val="22"/>
                <w:szCs w:val="22"/>
                <w:lang w:val="pt-BR" w:eastAsia="pt-BR"/>
              </w:rPr>
              <w:t>&lt;</w:t>
            </w:r>
            <w:proofErr w:type="spellStart"/>
            <w:r w:rsidR="00337354">
              <w:rPr>
                <w:color w:val="000080"/>
                <w:sz w:val="22"/>
                <w:szCs w:val="22"/>
                <w:lang w:val="pt-BR" w:eastAsia="pt-BR"/>
              </w:rPr>
              <w:t>metadata</w:t>
            </w:r>
            <w:proofErr w:type="spellEnd"/>
            <w:r w:rsidRPr="00337354">
              <w:rPr>
                <w:color w:val="000080"/>
                <w:sz w:val="22"/>
                <w:szCs w:val="22"/>
                <w:lang w:val="pt-BR" w:eastAsia="pt-BR"/>
              </w:rPr>
              <w:t>&gt;</w:t>
            </w:r>
          </w:p>
          <w:p w:rsidR="00337354" w:rsidRPr="00337354" w:rsidRDefault="00337354"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val="pt-BR" w:eastAsia="pt-BR"/>
              </w:rPr>
            </w:pPr>
            <w:r w:rsidRPr="005676BD">
              <w:rPr>
                <w:rFonts w:ascii="Consolas" w:hAnsi="Consolas" w:cs="Consolas"/>
                <w:color w:val="000000"/>
                <w:sz w:val="22"/>
                <w:szCs w:val="22"/>
                <w:lang w:val="pt-BR" w:eastAsia="pt-BR"/>
              </w:rPr>
              <w:tab/>
            </w:r>
            <w:r w:rsidRPr="005676BD">
              <w:rPr>
                <w:rFonts w:ascii="Consolas" w:hAnsi="Consolas" w:cs="Consolas"/>
                <w:color w:val="000000"/>
                <w:sz w:val="22"/>
                <w:szCs w:val="22"/>
                <w:lang w:val="pt-BR" w:eastAsia="pt-BR"/>
              </w:rPr>
              <w:tab/>
            </w:r>
            <w:r w:rsidRPr="005676BD">
              <w:rPr>
                <w:color w:val="000000"/>
                <w:sz w:val="22"/>
                <w:szCs w:val="22"/>
                <w:lang w:val="pt-BR" w:eastAsia="pt-BR"/>
              </w:rPr>
              <w:tab/>
            </w:r>
            <w:r w:rsidRPr="005676BD">
              <w:rPr>
                <w:rFonts w:ascii="Consolas" w:hAnsi="Consolas" w:cs="Consolas"/>
                <w:color w:val="000000"/>
                <w:sz w:val="22"/>
                <w:szCs w:val="22"/>
                <w:lang w:val="pt-BR" w:eastAsia="pt-BR"/>
              </w:rPr>
              <w:tab/>
            </w:r>
            <w:r w:rsidRPr="005676BD">
              <w:rPr>
                <w:color w:val="000000"/>
                <w:sz w:val="22"/>
                <w:szCs w:val="22"/>
                <w:lang w:val="pt-BR" w:eastAsia="pt-BR"/>
              </w:rPr>
              <w:t xml:space="preserve">RDF </w:t>
            </w:r>
            <w:proofErr w:type="spellStart"/>
            <w:r w:rsidRPr="005676BD">
              <w:rPr>
                <w:color w:val="000000"/>
                <w:sz w:val="22"/>
                <w:szCs w:val="22"/>
                <w:lang w:val="pt-BR" w:eastAsia="pt-BR"/>
              </w:rPr>
              <w:t>Tree</w:t>
            </w:r>
            <w:proofErr w:type="spellEnd"/>
          </w:p>
          <w:p w:rsidR="00337354" w:rsidRDefault="00337354"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color w:val="000080"/>
                <w:sz w:val="22"/>
                <w:szCs w:val="22"/>
                <w:lang w:val="pt-BR" w:eastAsia="pt-BR"/>
              </w:rPr>
            </w:pPr>
            <w:r w:rsidRPr="005676BD">
              <w:rPr>
                <w:rFonts w:ascii="Consolas" w:hAnsi="Consolas" w:cs="Consolas"/>
                <w:color w:val="000000"/>
                <w:sz w:val="22"/>
                <w:szCs w:val="22"/>
                <w:lang w:val="pt-BR" w:eastAsia="pt-BR"/>
              </w:rPr>
              <w:tab/>
            </w:r>
            <w:r w:rsidRPr="005676BD">
              <w:rPr>
                <w:rFonts w:ascii="Consolas" w:hAnsi="Consolas" w:cs="Consolas"/>
                <w:color w:val="000000"/>
                <w:sz w:val="22"/>
                <w:szCs w:val="22"/>
                <w:lang w:val="pt-BR" w:eastAsia="pt-BR"/>
              </w:rPr>
              <w:tab/>
            </w:r>
            <w:r w:rsidRPr="005676BD">
              <w:rPr>
                <w:color w:val="000000"/>
                <w:sz w:val="22"/>
                <w:szCs w:val="22"/>
                <w:lang w:val="pt-BR" w:eastAsia="pt-BR"/>
              </w:rPr>
              <w:tab/>
            </w:r>
            <w:r>
              <w:rPr>
                <w:color w:val="000080"/>
                <w:sz w:val="22"/>
                <w:szCs w:val="22"/>
                <w:lang w:val="pt-BR" w:eastAsia="pt-BR"/>
              </w:rPr>
              <w:t>&lt;/</w:t>
            </w:r>
            <w:proofErr w:type="spellStart"/>
            <w:r>
              <w:rPr>
                <w:color w:val="000080"/>
                <w:sz w:val="22"/>
                <w:szCs w:val="22"/>
                <w:lang w:val="pt-BR" w:eastAsia="pt-BR"/>
              </w:rPr>
              <w:t>metadata</w:t>
            </w:r>
            <w:proofErr w:type="spellEnd"/>
            <w:r w:rsidRPr="00337354">
              <w:rPr>
                <w:color w:val="000080"/>
                <w:sz w:val="22"/>
                <w:szCs w:val="22"/>
                <w:lang w:val="pt-BR" w:eastAsia="pt-BR"/>
              </w:rPr>
              <w:t>&gt;</w:t>
            </w:r>
          </w:p>
          <w:p w:rsidR="008C2A4D" w:rsidRPr="00337354" w:rsidRDefault="008C2A4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val="pt-BR" w:eastAsia="pt-BR"/>
              </w:rPr>
            </w:pPr>
            <w:r w:rsidRPr="00337354">
              <w:rPr>
                <w:rFonts w:ascii="Consolas" w:hAnsi="Consolas" w:cs="Consolas"/>
                <w:color w:val="000000"/>
                <w:sz w:val="22"/>
                <w:szCs w:val="22"/>
                <w:lang w:val="pt-BR" w:eastAsia="pt-BR"/>
              </w:rPr>
              <w:tab/>
            </w:r>
            <w:r w:rsidRPr="00337354">
              <w:rPr>
                <w:rFonts w:ascii="Consolas" w:hAnsi="Consolas" w:cs="Consolas"/>
                <w:color w:val="000000"/>
                <w:sz w:val="22"/>
                <w:szCs w:val="22"/>
                <w:lang w:val="pt-BR" w:eastAsia="pt-BR"/>
              </w:rPr>
              <w:tab/>
            </w:r>
            <w:r w:rsidRPr="00337354">
              <w:rPr>
                <w:color w:val="000080"/>
                <w:sz w:val="22"/>
                <w:szCs w:val="22"/>
                <w:lang w:val="pt-BR" w:eastAsia="pt-BR"/>
              </w:rPr>
              <w:t>&lt;/</w:t>
            </w:r>
            <w:proofErr w:type="spellStart"/>
            <w:proofErr w:type="gramStart"/>
            <w:r w:rsidRPr="00337354">
              <w:rPr>
                <w:color w:val="000080"/>
                <w:sz w:val="22"/>
                <w:szCs w:val="22"/>
                <w:lang w:val="pt-BR" w:eastAsia="pt-BR"/>
              </w:rPr>
              <w:t>regionBase</w:t>
            </w:r>
            <w:proofErr w:type="spellEnd"/>
            <w:proofErr w:type="gramEnd"/>
            <w:r w:rsidRPr="00337354">
              <w:rPr>
                <w:color w:val="000080"/>
                <w:sz w:val="22"/>
                <w:szCs w:val="22"/>
                <w:lang w:val="pt-BR" w:eastAsia="pt-BR"/>
              </w:rPr>
              <w:t>&gt;</w:t>
            </w:r>
          </w:p>
          <w:p w:rsidR="00ED2489" w:rsidRPr="005676BD"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337354">
              <w:rPr>
                <w:color w:val="000000"/>
                <w:sz w:val="22"/>
                <w:szCs w:val="22"/>
                <w:lang w:val="pt-BR" w:eastAsia="pt-BR"/>
              </w:rPr>
              <w:tab/>
            </w:r>
            <w:r w:rsidRPr="00337354">
              <w:rPr>
                <w:color w:val="000000"/>
                <w:sz w:val="22"/>
                <w:szCs w:val="22"/>
                <w:lang w:val="pt-BR" w:eastAsia="pt-BR"/>
              </w:rPr>
              <w:tab/>
            </w:r>
            <w:r w:rsidRPr="005676BD">
              <w:rPr>
                <w:color w:val="000080"/>
                <w:sz w:val="22"/>
                <w:szCs w:val="22"/>
                <w:lang w:eastAsia="pt-BR"/>
              </w:rPr>
              <w:t>&lt;</w:t>
            </w:r>
            <w:proofErr w:type="spellStart"/>
            <w:r w:rsidRPr="005676BD">
              <w:rPr>
                <w:color w:val="000080"/>
                <w:sz w:val="22"/>
                <w:szCs w:val="22"/>
                <w:lang w:eastAsia="pt-BR"/>
              </w:rPr>
              <w:t>regionBase</w:t>
            </w:r>
            <w:proofErr w:type="spellEnd"/>
            <w:r w:rsidRPr="005676BD">
              <w:rPr>
                <w:color w:val="000000"/>
                <w:sz w:val="22"/>
                <w:szCs w:val="22"/>
                <w:lang w:eastAsia="pt-BR"/>
              </w:rPr>
              <w:t xml:space="preserve"> </w:t>
            </w:r>
            <w:r w:rsidRPr="005676BD">
              <w:rPr>
                <w:color w:val="000080"/>
                <w:sz w:val="22"/>
                <w:szCs w:val="22"/>
                <w:lang w:eastAsia="pt-BR"/>
              </w:rPr>
              <w:t>device=</w:t>
            </w:r>
            <w:r w:rsidR="005676BD">
              <w:rPr>
                <w:color w:val="008000"/>
                <w:sz w:val="22"/>
                <w:szCs w:val="22"/>
                <w:lang w:eastAsia="pt-BR"/>
              </w:rPr>
              <w:t>“class</w:t>
            </w:r>
            <w:r w:rsidR="00337354" w:rsidRPr="005676BD">
              <w:rPr>
                <w:color w:val="008000"/>
                <w:sz w:val="22"/>
                <w:szCs w:val="22"/>
                <w:lang w:eastAsia="pt-BR"/>
              </w:rPr>
              <w:t>(7</w:t>
            </w:r>
            <w:r w:rsidRPr="005676BD">
              <w:rPr>
                <w:color w:val="008000"/>
                <w:sz w:val="22"/>
                <w:szCs w:val="22"/>
                <w:lang w:eastAsia="pt-BR"/>
              </w:rPr>
              <w:t>)</w:t>
            </w:r>
            <w:r w:rsidR="005676BD">
              <w:rPr>
                <w:color w:val="008000"/>
                <w:sz w:val="22"/>
                <w:szCs w:val="22"/>
                <w:lang w:eastAsia="pt-BR"/>
              </w:rPr>
              <w:t>”</w:t>
            </w:r>
            <w:r w:rsidRPr="005676BD">
              <w:rPr>
                <w:color w:val="000080"/>
                <w:sz w:val="22"/>
                <w:szCs w:val="22"/>
                <w:lang w:eastAsia="pt-BR"/>
              </w:rPr>
              <w:t>&gt;</w:t>
            </w:r>
          </w:p>
          <w:p w:rsidR="00337354" w:rsidRPr="005676BD" w:rsidRDefault="00337354"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color w:val="000080"/>
                <w:sz w:val="22"/>
                <w:szCs w:val="22"/>
                <w:lang w:eastAsia="pt-BR"/>
              </w:rPr>
            </w:pP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00"/>
                <w:sz w:val="22"/>
                <w:szCs w:val="22"/>
                <w:lang w:eastAsia="pt-BR"/>
              </w:rPr>
              <w:tab/>
            </w:r>
            <w:r w:rsidRPr="005676BD">
              <w:rPr>
                <w:color w:val="000080"/>
                <w:sz w:val="22"/>
                <w:szCs w:val="22"/>
                <w:lang w:eastAsia="pt-BR"/>
              </w:rPr>
              <w:t>&lt;metadata&gt;</w:t>
            </w:r>
          </w:p>
          <w:p w:rsidR="00337354" w:rsidRPr="005676BD" w:rsidRDefault="00337354"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00"/>
                <w:sz w:val="22"/>
                <w:szCs w:val="22"/>
                <w:lang w:eastAsia="pt-BR"/>
              </w:rPr>
              <w:tab/>
            </w:r>
            <w:r w:rsidRPr="00ED2489">
              <w:rPr>
                <w:rFonts w:ascii="Consolas" w:hAnsi="Consolas" w:cs="Consolas"/>
                <w:color w:val="000000"/>
                <w:sz w:val="22"/>
                <w:szCs w:val="22"/>
                <w:lang w:eastAsia="pt-BR"/>
              </w:rPr>
              <w:tab/>
            </w:r>
            <w:r w:rsidRPr="00337354">
              <w:rPr>
                <w:color w:val="000000"/>
                <w:sz w:val="22"/>
                <w:szCs w:val="22"/>
                <w:lang w:eastAsia="pt-BR"/>
              </w:rPr>
              <w:t>RDF Tree</w:t>
            </w:r>
          </w:p>
          <w:p w:rsidR="00337354" w:rsidRDefault="00337354"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color w:val="000080"/>
                <w:sz w:val="22"/>
                <w:szCs w:val="22"/>
                <w:lang w:val="pt-BR" w:eastAsia="pt-BR"/>
              </w:rPr>
            </w:pP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00"/>
                <w:sz w:val="22"/>
                <w:szCs w:val="22"/>
                <w:lang w:eastAsia="pt-BR"/>
              </w:rPr>
              <w:tab/>
            </w:r>
            <w:r>
              <w:rPr>
                <w:color w:val="000080"/>
                <w:sz w:val="22"/>
                <w:szCs w:val="22"/>
                <w:lang w:val="pt-BR" w:eastAsia="pt-BR"/>
              </w:rPr>
              <w:t>&lt;/</w:t>
            </w:r>
            <w:proofErr w:type="spellStart"/>
            <w:r>
              <w:rPr>
                <w:color w:val="000080"/>
                <w:sz w:val="22"/>
                <w:szCs w:val="22"/>
                <w:lang w:val="pt-BR" w:eastAsia="pt-BR"/>
              </w:rPr>
              <w:t>metadata</w:t>
            </w:r>
            <w:proofErr w:type="spellEnd"/>
            <w:r w:rsidRPr="00337354">
              <w:rPr>
                <w:color w:val="000080"/>
                <w:sz w:val="22"/>
                <w:szCs w:val="22"/>
                <w:lang w:val="pt-BR" w:eastAsia="pt-BR"/>
              </w:rPr>
              <w:t>&gt;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w:t>
            </w:r>
            <w:proofErr w:type="spellStart"/>
            <w:r w:rsidRPr="00ED2489">
              <w:rPr>
                <w:color w:val="000080"/>
                <w:sz w:val="22"/>
                <w:szCs w:val="22"/>
                <w:lang w:eastAsia="pt-BR"/>
              </w:rPr>
              <w:t>regionBase</w:t>
            </w:r>
            <w:proofErr w:type="spellEnd"/>
            <w:r w:rsidRPr="00ED2489">
              <w:rPr>
                <w:color w:val="000080"/>
                <w:sz w:val="22"/>
                <w:szCs w:val="22"/>
                <w:lang w:eastAsia="pt-BR"/>
              </w:rPr>
              <w:t>&gt;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w:t>
            </w:r>
            <w:proofErr w:type="spellStart"/>
            <w:r w:rsidRPr="00ED2489">
              <w:rPr>
                <w:color w:val="000080"/>
                <w:sz w:val="22"/>
                <w:szCs w:val="22"/>
                <w:lang w:eastAsia="pt-BR"/>
              </w:rPr>
              <w:t>descriptorBase</w:t>
            </w:r>
            <w:proofErr w:type="spellEnd"/>
            <w:r w:rsidRPr="00ED2489">
              <w:rPr>
                <w:color w:val="000080"/>
                <w:sz w:val="22"/>
                <w:szCs w:val="22"/>
                <w:lang w:eastAsia="pt-BR"/>
              </w:rPr>
              <w:t>&gt;</w:t>
            </w:r>
          </w:p>
          <w:p w:rsidR="00337354" w:rsidRPr="00ED2489" w:rsidRDefault="00337354"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&lt;descriptor</w:t>
            </w:r>
            <w:r w:rsidRPr="00ED2489">
              <w:rPr>
                <w:color w:val="000000"/>
                <w:sz w:val="22"/>
                <w:szCs w:val="22"/>
                <w:lang w:eastAsia="pt-BR"/>
              </w:rPr>
              <w:t xml:space="preserve"> </w:t>
            </w:r>
            <w:r w:rsidRPr="00ED2489">
              <w:rPr>
                <w:color w:val="000080"/>
                <w:sz w:val="22"/>
                <w:szCs w:val="22"/>
                <w:lang w:eastAsia="pt-BR"/>
              </w:rPr>
              <w:t>id=</w:t>
            </w:r>
            <w:r w:rsidR="005676BD">
              <w:rPr>
                <w:color w:val="008000"/>
                <w:sz w:val="22"/>
                <w:szCs w:val="22"/>
                <w:lang w:eastAsia="pt-BR"/>
              </w:rPr>
              <w:t>“</w:t>
            </w:r>
            <w:r w:rsidRPr="00ED2489">
              <w:rPr>
                <w:color w:val="008000"/>
                <w:sz w:val="22"/>
                <w:szCs w:val="22"/>
                <w:lang w:eastAsia="pt-BR"/>
              </w:rPr>
              <w:t>desc01</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region=</w:t>
            </w:r>
            <w:r w:rsidR="005676BD">
              <w:rPr>
                <w:color w:val="008000"/>
                <w:sz w:val="22"/>
                <w:szCs w:val="22"/>
                <w:lang w:eastAsia="pt-BR"/>
              </w:rPr>
              <w:t>“</w:t>
            </w:r>
            <w:r w:rsidRPr="00ED2489">
              <w:rPr>
                <w:color w:val="008000"/>
                <w:sz w:val="22"/>
                <w:szCs w:val="22"/>
                <w:lang w:eastAsia="pt-BR"/>
              </w:rPr>
              <w:t>loc01</w:t>
            </w:r>
            <w:r w:rsidR="005676BD">
              <w:rPr>
                <w:color w:val="008000"/>
                <w:sz w:val="22"/>
                <w:szCs w:val="22"/>
                <w:lang w:eastAsia="pt-BR"/>
              </w:rPr>
              <w:t>”</w:t>
            </w:r>
            <w:r w:rsidRPr="00ED2489">
              <w:rPr>
                <w:color w:val="000080"/>
                <w:sz w:val="22"/>
                <w:szCs w:val="22"/>
                <w:lang w:eastAsia="pt-BR"/>
              </w:rPr>
              <w:t>/&gt;</w:t>
            </w:r>
          </w:p>
          <w:p w:rsidR="00337354" w:rsidRPr="00ED2489" w:rsidRDefault="00337354"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&lt;descriptor</w:t>
            </w:r>
            <w:r w:rsidRPr="00ED2489">
              <w:rPr>
                <w:color w:val="000000"/>
                <w:sz w:val="22"/>
                <w:szCs w:val="22"/>
                <w:lang w:eastAsia="pt-BR"/>
              </w:rPr>
              <w:t xml:space="preserve"> </w:t>
            </w:r>
            <w:r w:rsidRPr="00ED2489">
              <w:rPr>
                <w:color w:val="000080"/>
                <w:sz w:val="22"/>
                <w:szCs w:val="22"/>
                <w:lang w:eastAsia="pt-BR"/>
              </w:rPr>
              <w:t>id=</w:t>
            </w:r>
            <w:r w:rsidR="005676BD">
              <w:rPr>
                <w:color w:val="008000"/>
                <w:sz w:val="22"/>
                <w:szCs w:val="22"/>
                <w:lang w:eastAsia="pt-BR"/>
              </w:rPr>
              <w:t>“</w:t>
            </w:r>
            <w:r w:rsidRPr="00ED2489">
              <w:rPr>
                <w:color w:val="008000"/>
                <w:sz w:val="22"/>
                <w:szCs w:val="22"/>
                <w:lang w:eastAsia="pt-BR"/>
              </w:rPr>
              <w:t>desc0</w:t>
            </w:r>
            <w:r>
              <w:rPr>
                <w:color w:val="008000"/>
                <w:sz w:val="22"/>
                <w:szCs w:val="22"/>
                <w:lang w:eastAsia="pt-BR"/>
              </w:rPr>
              <w:t>2</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region=</w:t>
            </w:r>
            <w:r w:rsidR="005676BD">
              <w:rPr>
                <w:color w:val="008000"/>
                <w:sz w:val="22"/>
                <w:szCs w:val="22"/>
                <w:lang w:eastAsia="pt-BR"/>
              </w:rPr>
              <w:t>“</w:t>
            </w:r>
            <w:r w:rsidRPr="00ED2489">
              <w:rPr>
                <w:color w:val="008000"/>
                <w:sz w:val="22"/>
                <w:szCs w:val="22"/>
                <w:lang w:eastAsia="pt-BR"/>
              </w:rPr>
              <w:t>loc0</w:t>
            </w:r>
            <w:r>
              <w:rPr>
                <w:color w:val="008000"/>
                <w:sz w:val="22"/>
                <w:szCs w:val="22"/>
                <w:lang w:eastAsia="pt-BR"/>
              </w:rPr>
              <w:t>2</w:t>
            </w:r>
            <w:r w:rsidR="005676BD">
              <w:rPr>
                <w:color w:val="008000"/>
                <w:sz w:val="22"/>
                <w:szCs w:val="22"/>
                <w:lang w:eastAsia="pt-BR"/>
              </w:rPr>
              <w:t>”</w:t>
            </w:r>
            <w:r w:rsidRPr="00ED2489">
              <w:rPr>
                <w:color w:val="000080"/>
                <w:sz w:val="22"/>
                <w:szCs w:val="22"/>
                <w:lang w:eastAsia="pt-BR"/>
              </w:rPr>
              <w:t>/&gt;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w:t>
            </w:r>
            <w:proofErr w:type="spellStart"/>
            <w:r w:rsidRPr="00ED2489">
              <w:rPr>
                <w:color w:val="000080"/>
                <w:sz w:val="22"/>
                <w:szCs w:val="22"/>
                <w:lang w:eastAsia="pt-BR"/>
              </w:rPr>
              <w:t>descriptorBase</w:t>
            </w:r>
            <w:proofErr w:type="spellEnd"/>
            <w:r w:rsidRPr="00ED2489">
              <w:rPr>
                <w:color w:val="000080"/>
                <w:sz w:val="22"/>
                <w:szCs w:val="22"/>
                <w:lang w:eastAsia="pt-BR"/>
              </w:rPr>
              <w:t>&gt;</w:t>
            </w:r>
          </w:p>
          <w:p w:rsidR="008C2A4D" w:rsidRPr="00ED2489" w:rsidRDefault="005676B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Pr>
                <w:rFonts w:ascii="Consolas" w:hAnsi="Consolas" w:cs="Consolas"/>
                <w:color w:val="000000"/>
                <w:sz w:val="22"/>
                <w:szCs w:val="22"/>
                <w:lang w:eastAsia="pt-BR"/>
              </w:rPr>
              <w: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color w:val="000080"/>
                <w:sz w:val="22"/>
                <w:szCs w:val="22"/>
                <w:lang w:eastAsia="pt-BR"/>
              </w:rPr>
              <w:t>&lt;/head&gt;</w:t>
            </w:r>
          </w:p>
          <w:p w:rsid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color w:val="000080"/>
                <w:sz w:val="22"/>
                <w:szCs w:val="22"/>
                <w:lang w:eastAsia="pt-BR"/>
              </w:rPr>
            </w:pPr>
            <w:r w:rsidRPr="00ED2489">
              <w:rPr>
                <w:color w:val="000000"/>
                <w:sz w:val="22"/>
                <w:szCs w:val="22"/>
                <w:lang w:eastAsia="pt-BR"/>
              </w:rPr>
              <w:tab/>
            </w:r>
            <w:r w:rsidRPr="00ED2489">
              <w:rPr>
                <w:color w:val="000080"/>
                <w:sz w:val="22"/>
                <w:szCs w:val="22"/>
                <w:lang w:eastAsia="pt-BR"/>
              </w:rPr>
              <w:t>&lt;body&gt;</w:t>
            </w:r>
          </w:p>
          <w:p w:rsidR="008C2A4D" w:rsidRPr="00ED2489" w:rsidRDefault="005676B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Pr>
                <w:rFonts w:ascii="Consolas" w:hAnsi="Consolas" w:cs="Consolas"/>
                <w:color w:val="000000"/>
                <w:sz w:val="22"/>
                <w:szCs w:val="22"/>
                <w:lang w:eastAsia="pt-BR"/>
              </w:rPr>
              <w:t>…</w:t>
            </w:r>
          </w:p>
          <w:p w:rsidR="008C2A4D" w:rsidRPr="008C2A4D" w:rsidRDefault="008C2A4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val="es-ES" w:eastAsia="pt-BR"/>
              </w:rPr>
            </w:pPr>
            <w:r w:rsidRPr="005676BD">
              <w:rPr>
                <w:rFonts w:ascii="Consolas" w:hAnsi="Consolas" w:cs="Consolas"/>
                <w:color w:val="000000"/>
                <w:sz w:val="22"/>
                <w:szCs w:val="22"/>
                <w:lang w:val="es-ES" w:eastAsia="pt-BR"/>
              </w:rPr>
              <w:tab/>
            </w:r>
            <w:r w:rsidRPr="005676BD">
              <w:rPr>
                <w:rFonts w:ascii="Consolas" w:hAnsi="Consolas" w:cs="Consolas"/>
                <w:color w:val="000000"/>
                <w:sz w:val="22"/>
                <w:szCs w:val="22"/>
                <w:lang w:val="es-ES" w:eastAsia="pt-BR"/>
              </w:rPr>
              <w:tab/>
            </w:r>
            <w:r w:rsidRPr="008C2A4D">
              <w:rPr>
                <w:color w:val="000080"/>
                <w:sz w:val="22"/>
                <w:szCs w:val="22"/>
                <w:lang w:val="es-ES" w:eastAsia="pt-BR"/>
              </w:rPr>
              <w:t>&lt;media</w:t>
            </w:r>
            <w:r w:rsidRPr="008C2A4D">
              <w:rPr>
                <w:color w:val="000000"/>
                <w:sz w:val="22"/>
                <w:szCs w:val="22"/>
                <w:lang w:val="es-ES" w:eastAsia="pt-BR"/>
              </w:rPr>
              <w:t xml:space="preserve"> </w:t>
            </w:r>
            <w:r w:rsidRPr="008C2A4D">
              <w:rPr>
                <w:color w:val="000080"/>
                <w:sz w:val="22"/>
                <w:szCs w:val="22"/>
                <w:lang w:val="es-ES" w:eastAsia="pt-BR"/>
              </w:rPr>
              <w:t>id=</w:t>
            </w:r>
            <w:r w:rsidR="005676BD">
              <w:rPr>
                <w:color w:val="008000"/>
                <w:sz w:val="22"/>
                <w:szCs w:val="22"/>
                <w:lang w:val="es-ES" w:eastAsia="pt-BR"/>
              </w:rPr>
              <w:t>“</w:t>
            </w:r>
            <w:r w:rsidRPr="008C2A4D">
              <w:rPr>
                <w:color w:val="008000"/>
                <w:sz w:val="22"/>
                <w:szCs w:val="22"/>
                <w:lang w:val="es-ES" w:eastAsia="pt-BR"/>
              </w:rPr>
              <w:t>example01</w:t>
            </w:r>
            <w:r w:rsidR="005676BD">
              <w:rPr>
                <w:color w:val="008000"/>
                <w:sz w:val="22"/>
                <w:szCs w:val="22"/>
                <w:lang w:val="es-ES" w:eastAsia="pt-BR"/>
              </w:rPr>
              <w:t>”</w:t>
            </w:r>
            <w:r w:rsidRPr="008C2A4D">
              <w:rPr>
                <w:color w:val="000000"/>
                <w:sz w:val="22"/>
                <w:szCs w:val="22"/>
                <w:lang w:val="es-ES" w:eastAsia="pt-BR"/>
              </w:rPr>
              <w:t xml:space="preserve"> </w:t>
            </w:r>
            <w:proofErr w:type="spellStart"/>
            <w:r w:rsidRPr="008C2A4D">
              <w:rPr>
                <w:color w:val="000080"/>
                <w:sz w:val="22"/>
                <w:szCs w:val="22"/>
                <w:lang w:val="es-ES" w:eastAsia="pt-BR"/>
              </w:rPr>
              <w:t>src</w:t>
            </w:r>
            <w:proofErr w:type="spellEnd"/>
            <w:r w:rsidRPr="008C2A4D">
              <w:rPr>
                <w:color w:val="000080"/>
                <w:sz w:val="22"/>
                <w:szCs w:val="22"/>
                <w:lang w:val="es-ES" w:eastAsia="pt-BR"/>
              </w:rPr>
              <w:t>=</w:t>
            </w:r>
            <w:r w:rsidR="005676BD">
              <w:rPr>
                <w:color w:val="008000"/>
                <w:sz w:val="22"/>
                <w:szCs w:val="22"/>
                <w:lang w:val="es-ES" w:eastAsia="pt-BR"/>
              </w:rPr>
              <w:t>“</w:t>
            </w:r>
            <w:proofErr w:type="gramStart"/>
            <w:r w:rsidRPr="008C2A4D">
              <w:rPr>
                <w:color w:val="008000"/>
                <w:sz w:val="22"/>
                <w:szCs w:val="22"/>
                <w:lang w:val="es-ES" w:eastAsia="pt-BR"/>
              </w:rPr>
              <w:t>.</w:t>
            </w:r>
            <w:r>
              <w:rPr>
                <w:color w:val="008000"/>
                <w:sz w:val="22"/>
                <w:szCs w:val="22"/>
                <w:lang w:val="es-ES" w:eastAsia="pt-BR"/>
              </w:rPr>
              <w:t>.</w:t>
            </w:r>
            <w:proofErr w:type="gramEnd"/>
            <w:r>
              <w:rPr>
                <w:color w:val="008000"/>
                <w:sz w:val="22"/>
                <w:szCs w:val="22"/>
                <w:lang w:val="es-ES" w:eastAsia="pt-BR"/>
              </w:rPr>
              <w:t>/media/video.mp4</w:t>
            </w:r>
            <w:r w:rsidR="005676BD">
              <w:rPr>
                <w:color w:val="008000"/>
                <w:sz w:val="22"/>
                <w:szCs w:val="22"/>
                <w:lang w:val="es-ES" w:eastAsia="pt-BR"/>
              </w:rPr>
              <w:t>”</w:t>
            </w:r>
            <w:r w:rsidRPr="008C2A4D">
              <w:rPr>
                <w:color w:val="000000"/>
                <w:sz w:val="22"/>
                <w:szCs w:val="22"/>
                <w:lang w:val="es-ES" w:eastAsia="pt-BR"/>
              </w:rPr>
              <w:t xml:space="preserve"> </w:t>
            </w:r>
            <w:r w:rsidRPr="008C2A4D">
              <w:rPr>
                <w:color w:val="000080"/>
                <w:sz w:val="22"/>
                <w:szCs w:val="22"/>
                <w:lang w:val="es-ES" w:eastAsia="pt-BR"/>
              </w:rPr>
              <w:t>descriptor=</w:t>
            </w:r>
            <w:r w:rsidR="005676BD">
              <w:rPr>
                <w:color w:val="008000"/>
                <w:sz w:val="22"/>
                <w:szCs w:val="22"/>
                <w:lang w:val="es-ES" w:eastAsia="pt-BR"/>
              </w:rPr>
              <w:t>“</w:t>
            </w:r>
            <w:r w:rsidRPr="008C2A4D">
              <w:rPr>
                <w:color w:val="008000"/>
                <w:sz w:val="22"/>
                <w:szCs w:val="22"/>
                <w:lang w:val="es-ES" w:eastAsia="pt-BR"/>
              </w:rPr>
              <w:t>desc01</w:t>
            </w:r>
            <w:r w:rsidR="005676BD">
              <w:rPr>
                <w:color w:val="008000"/>
                <w:sz w:val="22"/>
                <w:szCs w:val="22"/>
                <w:lang w:val="es-ES" w:eastAsia="pt-BR"/>
              </w:rPr>
              <w:t>”</w:t>
            </w:r>
            <w:r w:rsidRPr="008C2A4D">
              <w:rPr>
                <w:color w:val="000080"/>
                <w:sz w:val="22"/>
                <w:szCs w:val="22"/>
                <w:lang w:val="es-ES" w:eastAsia="pt-BR"/>
              </w:rPr>
              <w:t>/&gt;</w:t>
            </w:r>
          </w:p>
          <w:p w:rsidR="00337354" w:rsidRPr="008C2A4D" w:rsidRDefault="00337354"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val="es-ES" w:eastAsia="pt-BR"/>
              </w:rPr>
            </w:pPr>
            <w:r w:rsidRPr="005676BD">
              <w:rPr>
                <w:rFonts w:ascii="Consolas" w:hAnsi="Consolas" w:cs="Consolas"/>
                <w:color w:val="000000"/>
                <w:sz w:val="22"/>
                <w:szCs w:val="22"/>
                <w:lang w:val="es-ES" w:eastAsia="pt-BR"/>
              </w:rPr>
              <w:tab/>
            </w:r>
            <w:r w:rsidRPr="005676BD">
              <w:rPr>
                <w:rFonts w:ascii="Consolas" w:hAnsi="Consolas" w:cs="Consolas"/>
                <w:color w:val="000000"/>
                <w:sz w:val="22"/>
                <w:szCs w:val="22"/>
                <w:lang w:val="es-ES" w:eastAsia="pt-BR"/>
              </w:rPr>
              <w:tab/>
            </w:r>
            <w:r w:rsidRPr="008C2A4D">
              <w:rPr>
                <w:color w:val="000080"/>
                <w:sz w:val="22"/>
                <w:szCs w:val="22"/>
                <w:lang w:val="es-ES" w:eastAsia="pt-BR"/>
              </w:rPr>
              <w:t>&lt;media</w:t>
            </w:r>
            <w:r w:rsidRPr="008C2A4D">
              <w:rPr>
                <w:color w:val="000000"/>
                <w:sz w:val="22"/>
                <w:szCs w:val="22"/>
                <w:lang w:val="es-ES" w:eastAsia="pt-BR"/>
              </w:rPr>
              <w:t xml:space="preserve"> </w:t>
            </w:r>
            <w:r w:rsidRPr="008C2A4D">
              <w:rPr>
                <w:color w:val="000080"/>
                <w:sz w:val="22"/>
                <w:szCs w:val="22"/>
                <w:lang w:val="es-ES" w:eastAsia="pt-BR"/>
              </w:rPr>
              <w:t>id=</w:t>
            </w:r>
            <w:r w:rsidR="005676BD">
              <w:rPr>
                <w:color w:val="008000"/>
                <w:sz w:val="22"/>
                <w:szCs w:val="22"/>
                <w:lang w:val="es-ES" w:eastAsia="pt-BR"/>
              </w:rPr>
              <w:t>“</w:t>
            </w:r>
            <w:r>
              <w:rPr>
                <w:color w:val="008000"/>
                <w:sz w:val="22"/>
                <w:szCs w:val="22"/>
                <w:lang w:val="es-ES" w:eastAsia="pt-BR"/>
              </w:rPr>
              <w:t>example02</w:t>
            </w:r>
            <w:r w:rsidR="005676BD">
              <w:rPr>
                <w:color w:val="008000"/>
                <w:sz w:val="22"/>
                <w:szCs w:val="22"/>
                <w:lang w:val="es-ES" w:eastAsia="pt-BR"/>
              </w:rPr>
              <w:t>”</w:t>
            </w:r>
            <w:r w:rsidRPr="008C2A4D">
              <w:rPr>
                <w:color w:val="000000"/>
                <w:sz w:val="22"/>
                <w:szCs w:val="22"/>
                <w:lang w:val="es-ES" w:eastAsia="pt-BR"/>
              </w:rPr>
              <w:t xml:space="preserve"> </w:t>
            </w:r>
            <w:proofErr w:type="spellStart"/>
            <w:r w:rsidRPr="008C2A4D">
              <w:rPr>
                <w:color w:val="000080"/>
                <w:sz w:val="22"/>
                <w:szCs w:val="22"/>
                <w:lang w:val="es-ES" w:eastAsia="pt-BR"/>
              </w:rPr>
              <w:t>src</w:t>
            </w:r>
            <w:proofErr w:type="spellEnd"/>
            <w:r w:rsidRPr="008C2A4D">
              <w:rPr>
                <w:color w:val="000080"/>
                <w:sz w:val="22"/>
                <w:szCs w:val="22"/>
                <w:lang w:val="es-ES" w:eastAsia="pt-BR"/>
              </w:rPr>
              <w:t>=</w:t>
            </w:r>
            <w:r w:rsidR="005676BD">
              <w:rPr>
                <w:color w:val="008000"/>
                <w:sz w:val="22"/>
                <w:szCs w:val="22"/>
                <w:lang w:val="es-ES" w:eastAsia="pt-BR"/>
              </w:rPr>
              <w:t>“</w:t>
            </w:r>
            <w:proofErr w:type="gramStart"/>
            <w:r w:rsidRPr="008C2A4D">
              <w:rPr>
                <w:color w:val="008000"/>
                <w:sz w:val="22"/>
                <w:szCs w:val="22"/>
                <w:lang w:val="es-ES" w:eastAsia="pt-BR"/>
              </w:rPr>
              <w:t>.</w:t>
            </w:r>
            <w:r>
              <w:rPr>
                <w:color w:val="008000"/>
                <w:sz w:val="22"/>
                <w:szCs w:val="22"/>
                <w:lang w:val="es-ES" w:eastAsia="pt-BR"/>
              </w:rPr>
              <w:t>.</w:t>
            </w:r>
            <w:proofErr w:type="gramEnd"/>
            <w:r>
              <w:rPr>
                <w:color w:val="008000"/>
                <w:sz w:val="22"/>
                <w:szCs w:val="22"/>
                <w:lang w:val="es-ES" w:eastAsia="pt-BR"/>
              </w:rPr>
              <w:t>/media/image.png</w:t>
            </w:r>
            <w:r w:rsidR="005676BD">
              <w:rPr>
                <w:color w:val="008000"/>
                <w:sz w:val="22"/>
                <w:szCs w:val="22"/>
                <w:lang w:val="es-ES" w:eastAsia="pt-BR"/>
              </w:rPr>
              <w:t>”</w:t>
            </w:r>
            <w:r w:rsidRPr="008C2A4D">
              <w:rPr>
                <w:color w:val="000000"/>
                <w:sz w:val="22"/>
                <w:szCs w:val="22"/>
                <w:lang w:val="es-ES" w:eastAsia="pt-BR"/>
              </w:rPr>
              <w:t xml:space="preserve"> </w:t>
            </w:r>
            <w:r w:rsidRPr="008C2A4D">
              <w:rPr>
                <w:color w:val="000080"/>
                <w:sz w:val="22"/>
                <w:szCs w:val="22"/>
                <w:lang w:val="es-ES" w:eastAsia="pt-BR"/>
              </w:rPr>
              <w:t>descriptor=</w:t>
            </w:r>
            <w:r w:rsidR="005676BD">
              <w:rPr>
                <w:color w:val="008000"/>
                <w:sz w:val="22"/>
                <w:szCs w:val="22"/>
                <w:lang w:val="es-ES" w:eastAsia="pt-BR"/>
              </w:rPr>
              <w:t>“</w:t>
            </w:r>
            <w:r>
              <w:rPr>
                <w:color w:val="008000"/>
                <w:sz w:val="22"/>
                <w:szCs w:val="22"/>
                <w:lang w:val="es-ES" w:eastAsia="pt-BR"/>
              </w:rPr>
              <w:t>desc02</w:t>
            </w:r>
            <w:r w:rsidR="005676BD">
              <w:rPr>
                <w:color w:val="008000"/>
                <w:sz w:val="22"/>
                <w:szCs w:val="22"/>
                <w:lang w:val="es-ES" w:eastAsia="pt-BR"/>
              </w:rPr>
              <w:t>”</w:t>
            </w:r>
            <w:r w:rsidRPr="008C2A4D">
              <w:rPr>
                <w:color w:val="000080"/>
                <w:sz w:val="22"/>
                <w:szCs w:val="22"/>
                <w:lang w:val="es-ES" w:eastAsia="pt-BR"/>
              </w:rPr>
              <w:t>/&gt;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8C2A4D">
              <w:rPr>
                <w:rFonts w:ascii="Consolas" w:hAnsi="Consolas" w:cs="Consolas"/>
                <w:color w:val="000000"/>
                <w:sz w:val="22"/>
                <w:szCs w:val="22"/>
                <w:lang w:val="es-ES" w:eastAsia="pt-BR"/>
              </w:rPr>
              <w:tab/>
            </w:r>
            <w:r w:rsidRPr="008C2A4D">
              <w:rPr>
                <w:rFonts w:ascii="Consolas" w:hAnsi="Consolas" w:cs="Consolas"/>
                <w:color w:val="000000"/>
                <w:sz w:val="22"/>
                <w:szCs w:val="22"/>
                <w:lang w:val="es-ES" w:eastAsia="pt-BR"/>
              </w:rPr>
              <w:tab/>
            </w:r>
            <w:r w:rsidRPr="00ED2489">
              <w:rPr>
                <w:color w:val="000080"/>
                <w:sz w:val="22"/>
                <w:szCs w:val="22"/>
                <w:lang w:eastAsia="pt-BR"/>
              </w:rPr>
              <w:t>&lt;media</w:t>
            </w:r>
            <w:r w:rsidRPr="00ED2489">
              <w:rPr>
                <w:color w:val="000000"/>
                <w:sz w:val="22"/>
                <w:szCs w:val="22"/>
                <w:lang w:eastAsia="pt-BR"/>
              </w:rPr>
              <w:t xml:space="preserve"> </w:t>
            </w:r>
            <w:r w:rsidRPr="00ED2489">
              <w:rPr>
                <w:color w:val="000080"/>
                <w:sz w:val="22"/>
                <w:szCs w:val="22"/>
                <w:lang w:eastAsia="pt-BR"/>
              </w:rPr>
              <w:t>id=</w:t>
            </w:r>
            <w:r w:rsidR="005676BD">
              <w:rPr>
                <w:color w:val="008000"/>
                <w:sz w:val="22"/>
                <w:szCs w:val="22"/>
                <w:lang w:eastAsia="pt-BR"/>
              </w:rPr>
              <w:t>“</w:t>
            </w:r>
            <w:r w:rsidR="00337354">
              <w:rPr>
                <w:color w:val="008000"/>
                <w:sz w:val="22"/>
                <w:szCs w:val="22"/>
                <w:lang w:eastAsia="pt-BR"/>
              </w:rPr>
              <w:t>example03</w:t>
            </w:r>
            <w:r w:rsidR="005676BD">
              <w:rPr>
                <w:color w:val="008000"/>
                <w:sz w:val="22"/>
                <w:szCs w:val="22"/>
                <w:lang w:eastAsia="pt-BR"/>
              </w:rPr>
              <w:t>”</w:t>
            </w:r>
            <w:r w:rsidRPr="00ED2489">
              <w:rPr>
                <w:color w:val="000000"/>
                <w:sz w:val="22"/>
                <w:szCs w:val="22"/>
                <w:lang w:eastAsia="pt-BR"/>
              </w:rPr>
              <w:t xml:space="preserve"> </w:t>
            </w:r>
            <w:proofErr w:type="spellStart"/>
            <w:r w:rsidRPr="00ED2489">
              <w:rPr>
                <w:color w:val="000080"/>
                <w:sz w:val="22"/>
                <w:szCs w:val="22"/>
                <w:lang w:eastAsia="pt-BR"/>
              </w:rPr>
              <w:t>src</w:t>
            </w:r>
            <w:proofErr w:type="spellEnd"/>
            <w:r w:rsidRPr="00ED2489">
              <w:rPr>
                <w:color w:val="000080"/>
                <w:sz w:val="22"/>
                <w:szCs w:val="22"/>
                <w:lang w:eastAsia="pt-BR"/>
              </w:rPr>
              <w:t>=</w:t>
            </w:r>
            <w:r w:rsidR="005676BD">
              <w:rPr>
                <w:color w:val="008000"/>
                <w:sz w:val="22"/>
                <w:szCs w:val="22"/>
                <w:lang w:eastAsia="pt-BR"/>
              </w:rPr>
              <w:t>“</w:t>
            </w:r>
            <w:r w:rsidR="00337354">
              <w:rPr>
                <w:color w:val="008000"/>
                <w:sz w:val="22"/>
                <w:szCs w:val="22"/>
                <w:lang w:eastAsia="pt-BR"/>
              </w:rPr>
              <w:t>child-device://class(7</w:t>
            </w:r>
            <w:r w:rsidR="00337354" w:rsidRPr="00337354">
              <w:rPr>
                <w:color w:val="008000"/>
                <w:sz w:val="22"/>
                <w:szCs w:val="22"/>
                <w:lang w:eastAsia="pt-BR"/>
              </w:rPr>
              <w:t>).device(1)/</w:t>
            </w:r>
            <w:proofErr w:type="spellStart"/>
            <w:r w:rsidR="00337354">
              <w:rPr>
                <w:color w:val="008000"/>
                <w:sz w:val="22"/>
                <w:szCs w:val="22"/>
                <w:lang w:eastAsia="pt-BR"/>
              </w:rPr>
              <w:t>Video</w:t>
            </w:r>
            <w:r w:rsidR="00337354" w:rsidRPr="00337354">
              <w:rPr>
                <w:color w:val="008000"/>
                <w:sz w:val="22"/>
                <w:szCs w:val="22"/>
                <w:lang w:eastAsia="pt-BR"/>
              </w:rPr>
              <w:t>Capture</w:t>
            </w:r>
            <w:proofErr w:type="spellEnd"/>
            <w:r w:rsidR="0015623C">
              <w:rPr>
                <w:color w:val="008000"/>
                <w:sz w:val="22"/>
                <w:szCs w:val="22"/>
                <w:lang w:eastAsia="pt-BR"/>
              </w:rPr>
              <w:t>”</w:t>
            </w:r>
            <w:r w:rsidRPr="00ED2489">
              <w:rPr>
                <w:color w:val="000080"/>
                <w:sz w:val="22"/>
                <w:szCs w:val="22"/>
                <w:lang w:eastAsia="pt-BR"/>
              </w:rPr>
              <w:t>&gt;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&lt;property</w:t>
            </w:r>
            <w:r w:rsidRPr="00ED2489">
              <w:rPr>
                <w:color w:val="000000"/>
                <w:sz w:val="22"/>
                <w:szCs w:val="22"/>
                <w:lang w:eastAsia="pt-BR"/>
              </w:rPr>
              <w:t xml:space="preserve"> </w:t>
            </w:r>
            <w:r w:rsidRPr="00ED2489">
              <w:rPr>
                <w:color w:val="000080"/>
                <w:sz w:val="22"/>
                <w:szCs w:val="22"/>
                <w:lang w:eastAsia="pt-BR"/>
              </w:rPr>
              <w:t>name=</w:t>
            </w:r>
            <w:r w:rsidR="005676BD">
              <w:rPr>
                <w:color w:val="008000"/>
                <w:sz w:val="22"/>
                <w:szCs w:val="22"/>
                <w:lang w:eastAsia="pt-BR"/>
              </w:rPr>
              <w:t>“</w:t>
            </w:r>
            <w:r w:rsidRPr="00ED2489">
              <w:rPr>
                <w:color w:val="008000"/>
                <w:sz w:val="22"/>
                <w:szCs w:val="22"/>
                <w:lang w:eastAsia="pt-BR"/>
              </w:rPr>
              <w:t>device</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value=</w:t>
            </w:r>
            <w:r w:rsidR="005676BD">
              <w:rPr>
                <w:color w:val="008000"/>
                <w:sz w:val="22"/>
                <w:szCs w:val="22"/>
                <w:lang w:eastAsia="pt-BR"/>
              </w:rPr>
              <w:t>“</w:t>
            </w:r>
            <w:r w:rsidRPr="00ED2489">
              <w:rPr>
                <w:color w:val="008000"/>
                <w:sz w:val="22"/>
                <w:szCs w:val="22"/>
                <w:lang w:eastAsia="pt-BR"/>
              </w:rPr>
              <w:t>class(5)</w:t>
            </w:r>
            <w:r w:rsidR="005676BD">
              <w:rPr>
                <w:color w:val="008000"/>
                <w:sz w:val="22"/>
                <w:szCs w:val="22"/>
                <w:lang w:eastAsia="pt-BR"/>
              </w:rPr>
              <w:t>”</w:t>
            </w:r>
            <w:r w:rsidRPr="00ED2489">
              <w:rPr>
                <w:color w:val="000080"/>
                <w:sz w:val="22"/>
                <w:szCs w:val="22"/>
                <w:lang w:eastAsia="pt-BR"/>
              </w:rPr>
              <w:t>/&gt;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&lt;property</w:t>
            </w:r>
            <w:r w:rsidRPr="00ED2489">
              <w:rPr>
                <w:color w:val="000000"/>
                <w:sz w:val="22"/>
                <w:szCs w:val="22"/>
                <w:lang w:eastAsia="pt-BR"/>
              </w:rPr>
              <w:t xml:space="preserve"> </w:t>
            </w:r>
            <w:r w:rsidRPr="00ED2489">
              <w:rPr>
                <w:color w:val="000080"/>
                <w:sz w:val="22"/>
                <w:szCs w:val="22"/>
                <w:lang w:eastAsia="pt-BR"/>
              </w:rPr>
              <w:t>name=</w:t>
            </w:r>
            <w:r w:rsidR="005676BD">
              <w:rPr>
                <w:color w:val="008000"/>
                <w:sz w:val="22"/>
                <w:szCs w:val="22"/>
                <w:lang w:eastAsia="pt-BR"/>
              </w:rPr>
              <w:t>“</w:t>
            </w:r>
            <w:r w:rsidRPr="00ED2489">
              <w:rPr>
                <w:color w:val="008000"/>
                <w:sz w:val="22"/>
                <w:szCs w:val="22"/>
                <w:lang w:eastAsia="pt-BR"/>
              </w:rPr>
              <w:t>left</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value=</w:t>
            </w:r>
            <w:r w:rsidR="005676BD">
              <w:rPr>
                <w:color w:val="008000"/>
                <w:sz w:val="22"/>
                <w:szCs w:val="22"/>
                <w:lang w:eastAsia="pt-BR"/>
              </w:rPr>
              <w:t>“</w:t>
            </w:r>
            <w:r w:rsidRPr="00ED2489">
              <w:rPr>
                <w:color w:val="008000"/>
                <w:sz w:val="22"/>
                <w:szCs w:val="22"/>
                <w:lang w:eastAsia="pt-BR"/>
              </w:rPr>
              <w:t>25%</w:t>
            </w:r>
            <w:r w:rsidR="005676BD">
              <w:rPr>
                <w:color w:val="008000"/>
                <w:sz w:val="22"/>
                <w:szCs w:val="22"/>
                <w:lang w:eastAsia="pt-BR"/>
              </w:rPr>
              <w:t>”</w:t>
            </w:r>
            <w:r w:rsidRPr="00ED2489">
              <w:rPr>
                <w:color w:val="000080"/>
                <w:sz w:val="22"/>
                <w:szCs w:val="22"/>
                <w:lang w:eastAsia="pt-BR"/>
              </w:rPr>
              <w:t>/&gt;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&lt;property</w:t>
            </w:r>
            <w:r w:rsidRPr="00ED2489">
              <w:rPr>
                <w:color w:val="000000"/>
                <w:sz w:val="22"/>
                <w:szCs w:val="22"/>
                <w:lang w:eastAsia="pt-BR"/>
              </w:rPr>
              <w:t xml:space="preserve"> </w:t>
            </w:r>
            <w:r w:rsidRPr="00ED2489">
              <w:rPr>
                <w:color w:val="000080"/>
                <w:sz w:val="22"/>
                <w:szCs w:val="22"/>
                <w:lang w:eastAsia="pt-BR"/>
              </w:rPr>
              <w:t>name=</w:t>
            </w:r>
            <w:r w:rsidR="005676BD">
              <w:rPr>
                <w:color w:val="008000"/>
                <w:sz w:val="22"/>
                <w:szCs w:val="22"/>
                <w:lang w:eastAsia="pt-BR"/>
              </w:rPr>
              <w:t>“</w:t>
            </w:r>
            <w:r w:rsidRPr="00ED2489">
              <w:rPr>
                <w:color w:val="008000"/>
                <w:sz w:val="22"/>
                <w:szCs w:val="22"/>
                <w:lang w:eastAsia="pt-BR"/>
              </w:rPr>
              <w:t>top</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value=</w:t>
            </w:r>
            <w:r w:rsidR="005676BD">
              <w:rPr>
                <w:color w:val="008000"/>
                <w:sz w:val="22"/>
                <w:szCs w:val="22"/>
                <w:lang w:eastAsia="pt-BR"/>
              </w:rPr>
              <w:t>“</w:t>
            </w:r>
            <w:r w:rsidRPr="00ED2489">
              <w:rPr>
                <w:color w:val="008000"/>
                <w:sz w:val="22"/>
                <w:szCs w:val="22"/>
                <w:lang w:eastAsia="pt-BR"/>
              </w:rPr>
              <w:t>25%</w:t>
            </w:r>
            <w:r w:rsidR="005676BD">
              <w:rPr>
                <w:color w:val="008000"/>
                <w:sz w:val="22"/>
                <w:szCs w:val="22"/>
                <w:lang w:eastAsia="pt-BR"/>
              </w:rPr>
              <w:t>”</w:t>
            </w:r>
            <w:r w:rsidRPr="00ED2489">
              <w:rPr>
                <w:color w:val="000080"/>
                <w:sz w:val="22"/>
                <w:szCs w:val="22"/>
                <w:lang w:eastAsia="pt-BR"/>
              </w:rPr>
              <w:t>/&gt;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&lt;property</w:t>
            </w:r>
            <w:r w:rsidRPr="00ED2489">
              <w:rPr>
                <w:color w:val="000000"/>
                <w:sz w:val="22"/>
                <w:szCs w:val="22"/>
                <w:lang w:eastAsia="pt-BR"/>
              </w:rPr>
              <w:t xml:space="preserve"> </w:t>
            </w:r>
            <w:r w:rsidRPr="00ED2489">
              <w:rPr>
                <w:color w:val="000080"/>
                <w:sz w:val="22"/>
                <w:szCs w:val="22"/>
                <w:lang w:eastAsia="pt-BR"/>
              </w:rPr>
              <w:t>name=</w:t>
            </w:r>
            <w:r w:rsidR="005676BD">
              <w:rPr>
                <w:color w:val="008000"/>
                <w:sz w:val="22"/>
                <w:szCs w:val="22"/>
                <w:lang w:eastAsia="pt-BR"/>
              </w:rPr>
              <w:t>“</w:t>
            </w:r>
            <w:r w:rsidRPr="00ED2489">
              <w:rPr>
                <w:color w:val="008000"/>
                <w:sz w:val="22"/>
                <w:szCs w:val="22"/>
                <w:lang w:eastAsia="pt-BR"/>
              </w:rPr>
              <w:t>width</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value=</w:t>
            </w:r>
            <w:r w:rsidR="005676BD">
              <w:rPr>
                <w:color w:val="008000"/>
                <w:sz w:val="22"/>
                <w:szCs w:val="22"/>
                <w:lang w:eastAsia="pt-BR"/>
              </w:rPr>
              <w:t>“</w:t>
            </w:r>
            <w:r w:rsidRPr="00ED2489">
              <w:rPr>
                <w:color w:val="008000"/>
                <w:sz w:val="22"/>
                <w:szCs w:val="22"/>
                <w:lang w:eastAsia="pt-BR"/>
              </w:rPr>
              <w:t>50%</w:t>
            </w:r>
            <w:r w:rsidR="005676BD">
              <w:rPr>
                <w:color w:val="008000"/>
                <w:sz w:val="22"/>
                <w:szCs w:val="22"/>
                <w:lang w:eastAsia="pt-BR"/>
              </w:rPr>
              <w:t>”</w:t>
            </w:r>
            <w:r w:rsidRPr="00ED2489">
              <w:rPr>
                <w:color w:val="000080"/>
                <w:sz w:val="22"/>
                <w:szCs w:val="22"/>
                <w:lang w:eastAsia="pt-BR"/>
              </w:rPr>
              <w:t>/&gt;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&lt;property</w:t>
            </w:r>
            <w:r w:rsidRPr="00ED2489">
              <w:rPr>
                <w:color w:val="000000"/>
                <w:sz w:val="22"/>
                <w:szCs w:val="22"/>
                <w:lang w:eastAsia="pt-BR"/>
              </w:rPr>
              <w:t xml:space="preserve"> </w:t>
            </w:r>
            <w:r w:rsidRPr="00ED2489">
              <w:rPr>
                <w:color w:val="000080"/>
                <w:sz w:val="22"/>
                <w:szCs w:val="22"/>
                <w:lang w:eastAsia="pt-BR"/>
              </w:rPr>
              <w:t>name=</w:t>
            </w:r>
            <w:r w:rsidR="005676BD">
              <w:rPr>
                <w:color w:val="008000"/>
                <w:sz w:val="22"/>
                <w:szCs w:val="22"/>
                <w:lang w:eastAsia="pt-BR"/>
              </w:rPr>
              <w:t>“</w:t>
            </w:r>
            <w:r w:rsidRPr="00ED2489">
              <w:rPr>
                <w:color w:val="008000"/>
                <w:sz w:val="22"/>
                <w:szCs w:val="22"/>
                <w:lang w:eastAsia="pt-BR"/>
              </w:rPr>
              <w:t>height</w:t>
            </w:r>
            <w:r w:rsidR="005676BD">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value=</w:t>
            </w:r>
            <w:r w:rsidR="005676BD">
              <w:rPr>
                <w:color w:val="008000"/>
                <w:sz w:val="22"/>
                <w:szCs w:val="22"/>
                <w:lang w:eastAsia="pt-BR"/>
              </w:rPr>
              <w:t>“</w:t>
            </w:r>
            <w:r w:rsidRPr="00ED2489">
              <w:rPr>
                <w:color w:val="008000"/>
                <w:sz w:val="22"/>
                <w:szCs w:val="22"/>
                <w:lang w:eastAsia="pt-BR"/>
              </w:rPr>
              <w:t>50%</w:t>
            </w:r>
            <w:r w:rsidR="005676BD">
              <w:rPr>
                <w:color w:val="008000"/>
                <w:sz w:val="22"/>
                <w:szCs w:val="22"/>
                <w:lang w:eastAsia="pt-BR"/>
              </w:rPr>
              <w:t>”</w:t>
            </w:r>
            <w:r w:rsidRPr="00ED2489">
              <w:rPr>
                <w:color w:val="000080"/>
                <w:sz w:val="22"/>
                <w:szCs w:val="22"/>
                <w:lang w:eastAsia="pt-BR"/>
              </w:rPr>
              <w:t>/&gt;</w:t>
            </w:r>
          </w:p>
          <w:p w:rsidR="00337354" w:rsidRPr="00ED2489" w:rsidRDefault="00337354"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ED2489">
              <w:rPr>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color w:val="000080"/>
                <w:sz w:val="22"/>
                <w:szCs w:val="22"/>
                <w:lang w:eastAsia="pt-BR"/>
              </w:rPr>
              <w:t>&lt;property</w:t>
            </w:r>
            <w:r w:rsidRPr="00ED2489">
              <w:rPr>
                <w:color w:val="000000"/>
                <w:sz w:val="22"/>
                <w:szCs w:val="22"/>
                <w:lang w:eastAsia="pt-BR"/>
              </w:rPr>
              <w:t xml:space="preserve"> </w:t>
            </w:r>
            <w:r w:rsidRPr="00ED2489">
              <w:rPr>
                <w:color w:val="000080"/>
                <w:sz w:val="22"/>
                <w:szCs w:val="22"/>
                <w:lang w:eastAsia="pt-BR"/>
              </w:rPr>
              <w:t>name=</w:t>
            </w:r>
            <w:r w:rsidR="005676BD">
              <w:rPr>
                <w:color w:val="008000"/>
                <w:sz w:val="22"/>
                <w:szCs w:val="22"/>
                <w:lang w:eastAsia="pt-BR"/>
              </w:rPr>
              <w:t>“</w:t>
            </w:r>
            <w:proofErr w:type="spellStart"/>
            <w:r>
              <w:rPr>
                <w:color w:val="008000"/>
                <w:sz w:val="22"/>
                <w:szCs w:val="22"/>
                <w:lang w:eastAsia="pt-BR"/>
              </w:rPr>
              <w:t>zIndex</w:t>
            </w:r>
            <w:proofErr w:type="spellEnd"/>
            <w:r w:rsidR="0015623C">
              <w:rPr>
                <w:color w:val="008000"/>
                <w:sz w:val="22"/>
                <w:szCs w:val="22"/>
                <w:lang w:eastAsia="pt-BR"/>
              </w:rPr>
              <w:t>”</w:t>
            </w:r>
            <w:r w:rsidRPr="00ED2489">
              <w:rPr>
                <w:color w:val="000000"/>
                <w:sz w:val="22"/>
                <w:szCs w:val="22"/>
                <w:lang w:eastAsia="pt-BR"/>
              </w:rPr>
              <w:t xml:space="preserve"> </w:t>
            </w:r>
            <w:r w:rsidRPr="00ED2489">
              <w:rPr>
                <w:color w:val="000080"/>
                <w:sz w:val="22"/>
                <w:szCs w:val="22"/>
                <w:lang w:eastAsia="pt-BR"/>
              </w:rPr>
              <w:t>value=</w:t>
            </w:r>
            <w:r w:rsidR="005676BD">
              <w:rPr>
                <w:color w:val="008000"/>
                <w:sz w:val="22"/>
                <w:szCs w:val="22"/>
                <w:lang w:eastAsia="pt-BR"/>
              </w:rPr>
              <w:t>“</w:t>
            </w:r>
            <w:r>
              <w:rPr>
                <w:color w:val="008000"/>
                <w:sz w:val="22"/>
                <w:szCs w:val="22"/>
                <w:lang w:eastAsia="pt-BR"/>
              </w:rPr>
              <w:t>3</w:t>
            </w:r>
            <w:r w:rsidR="0015623C">
              <w:rPr>
                <w:color w:val="008000"/>
                <w:sz w:val="22"/>
                <w:szCs w:val="22"/>
                <w:lang w:eastAsia="pt-BR"/>
              </w:rPr>
              <w:t>”</w:t>
            </w:r>
            <w:r w:rsidRPr="00ED2489">
              <w:rPr>
                <w:color w:val="000080"/>
                <w:sz w:val="22"/>
                <w:szCs w:val="22"/>
                <w:lang w:eastAsia="pt-BR"/>
              </w:rPr>
              <w:t>/&gt;</w:t>
            </w:r>
          </w:p>
          <w:p w:rsid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color w:val="000080"/>
                <w:sz w:val="22"/>
                <w:szCs w:val="22"/>
                <w:lang w:eastAsia="pt-BR"/>
              </w:rPr>
            </w:pP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337354">
              <w:rPr>
                <w:color w:val="000080"/>
                <w:sz w:val="22"/>
                <w:szCs w:val="22"/>
                <w:lang w:eastAsia="pt-BR"/>
              </w:rPr>
              <w:t>&lt;/media&gt;</w:t>
            </w:r>
          </w:p>
          <w:p w:rsidR="001E27BF" w:rsidRPr="001E27BF" w:rsidRDefault="001E27BF" w:rsidP="001E27BF">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sidRPr="005676BD">
              <w:rPr>
                <w:rFonts w:ascii="Consolas" w:hAnsi="Consolas" w:cs="Consolas"/>
                <w:color w:val="000000"/>
                <w:sz w:val="22"/>
                <w:szCs w:val="22"/>
                <w:lang w:val="es-ES" w:eastAsia="pt-BR"/>
              </w:rPr>
              <w:lastRenderedPageBreak/>
              <w:tab/>
            </w:r>
            <w:r w:rsidRPr="005676BD">
              <w:rPr>
                <w:rFonts w:ascii="Consolas" w:hAnsi="Consolas" w:cs="Consolas"/>
                <w:color w:val="000000"/>
                <w:sz w:val="22"/>
                <w:szCs w:val="22"/>
                <w:lang w:val="es-ES" w:eastAsia="pt-BR"/>
              </w:rPr>
              <w:tab/>
            </w:r>
            <w:r w:rsidRPr="001E27BF">
              <w:rPr>
                <w:color w:val="000080"/>
                <w:sz w:val="22"/>
                <w:szCs w:val="22"/>
                <w:lang w:eastAsia="pt-BR"/>
              </w:rPr>
              <w:t>&lt;media</w:t>
            </w:r>
            <w:r w:rsidRPr="001E27BF">
              <w:rPr>
                <w:color w:val="000000"/>
                <w:sz w:val="22"/>
                <w:szCs w:val="22"/>
                <w:lang w:eastAsia="pt-BR"/>
              </w:rPr>
              <w:t xml:space="preserve"> </w:t>
            </w:r>
            <w:r w:rsidRPr="001E27BF">
              <w:rPr>
                <w:color w:val="000080"/>
                <w:sz w:val="22"/>
                <w:szCs w:val="22"/>
                <w:lang w:eastAsia="pt-BR"/>
              </w:rPr>
              <w:t>id=</w:t>
            </w:r>
            <w:r w:rsidRPr="001E27BF">
              <w:rPr>
                <w:color w:val="008000"/>
                <w:sz w:val="22"/>
                <w:szCs w:val="22"/>
                <w:lang w:eastAsia="pt-BR"/>
              </w:rPr>
              <w:t>“example04”</w:t>
            </w:r>
            <w:r w:rsidRPr="001E27BF">
              <w:rPr>
                <w:color w:val="000000"/>
                <w:sz w:val="22"/>
                <w:szCs w:val="22"/>
                <w:lang w:eastAsia="pt-BR"/>
              </w:rPr>
              <w:t xml:space="preserve"> </w:t>
            </w:r>
            <w:proofErr w:type="spellStart"/>
            <w:r w:rsidRPr="001E27BF">
              <w:rPr>
                <w:color w:val="000080"/>
                <w:sz w:val="22"/>
                <w:szCs w:val="22"/>
                <w:lang w:eastAsia="pt-BR"/>
              </w:rPr>
              <w:t>src</w:t>
            </w:r>
            <w:proofErr w:type="spellEnd"/>
            <w:r w:rsidRPr="001E27BF">
              <w:rPr>
                <w:color w:val="000080"/>
                <w:sz w:val="22"/>
                <w:szCs w:val="22"/>
                <w:lang w:eastAsia="pt-BR"/>
              </w:rPr>
              <w:t>=</w:t>
            </w:r>
            <w:r w:rsidRPr="001E27BF">
              <w:rPr>
                <w:color w:val="008000"/>
                <w:sz w:val="22"/>
                <w:szCs w:val="22"/>
                <w:lang w:eastAsia="pt-BR"/>
              </w:rPr>
              <w:t>“</w:t>
            </w:r>
            <w:proofErr w:type="gramStart"/>
            <w:r w:rsidRPr="001E27BF">
              <w:rPr>
                <w:color w:val="008000"/>
                <w:sz w:val="22"/>
                <w:szCs w:val="22"/>
                <w:lang w:eastAsia="pt-BR"/>
              </w:rPr>
              <w:t>..</w:t>
            </w:r>
            <w:proofErr w:type="gramEnd"/>
            <w:r w:rsidRPr="001E27BF">
              <w:rPr>
                <w:color w:val="008000"/>
                <w:sz w:val="22"/>
                <w:szCs w:val="22"/>
                <w:lang w:eastAsia="pt-BR"/>
              </w:rPr>
              <w:t>/app/</w:t>
            </w:r>
            <w:proofErr w:type="spellStart"/>
            <w:r w:rsidRPr="001E27BF">
              <w:rPr>
                <w:color w:val="008000"/>
                <w:sz w:val="22"/>
                <w:szCs w:val="22"/>
                <w:lang w:eastAsia="pt-BR"/>
              </w:rPr>
              <w:t>advert.ncl</w:t>
            </w:r>
            <w:proofErr w:type="spellEnd"/>
            <w:r w:rsidRPr="001E27BF">
              <w:rPr>
                <w:color w:val="008000"/>
                <w:sz w:val="22"/>
                <w:szCs w:val="22"/>
                <w:lang w:eastAsia="pt-BR"/>
              </w:rPr>
              <w:t>”</w:t>
            </w:r>
            <w:r w:rsidRPr="001E27BF">
              <w:rPr>
                <w:color w:val="000000"/>
                <w:sz w:val="22"/>
                <w:szCs w:val="22"/>
                <w:lang w:eastAsia="pt-BR"/>
              </w:rPr>
              <w:t xml:space="preserve"> </w:t>
            </w:r>
            <w:r w:rsidRPr="001E27BF">
              <w:rPr>
                <w:color w:val="000080"/>
                <w:sz w:val="22"/>
                <w:szCs w:val="22"/>
                <w:lang w:eastAsia="pt-BR"/>
              </w:rPr>
              <w:t>type=</w:t>
            </w:r>
            <w:r w:rsidRPr="001E27BF">
              <w:rPr>
                <w:color w:val="008000"/>
                <w:sz w:val="22"/>
                <w:szCs w:val="22"/>
                <w:lang w:eastAsia="pt-BR"/>
              </w:rPr>
              <w:t>“</w:t>
            </w:r>
            <w:r w:rsidRPr="00B944D6">
              <w:rPr>
                <w:iCs/>
              </w:rPr>
              <w:t xml:space="preserve"> </w:t>
            </w:r>
            <w:r w:rsidRPr="001E27BF">
              <w:rPr>
                <w:color w:val="008000"/>
                <w:sz w:val="22"/>
                <w:szCs w:val="22"/>
                <w:lang w:eastAsia="pt-BR"/>
              </w:rPr>
              <w:t>application/x-</w:t>
            </w:r>
            <w:proofErr w:type="spellStart"/>
            <w:r w:rsidRPr="001E27BF">
              <w:rPr>
                <w:color w:val="008000"/>
                <w:sz w:val="22"/>
                <w:szCs w:val="22"/>
                <w:lang w:eastAsia="pt-BR"/>
              </w:rPr>
              <w:t>ncl</w:t>
            </w:r>
            <w:proofErr w:type="spellEnd"/>
            <w:r w:rsidRPr="001E27BF">
              <w:rPr>
                <w:color w:val="008000"/>
                <w:sz w:val="22"/>
                <w:szCs w:val="22"/>
                <w:lang w:eastAsia="pt-BR"/>
              </w:rPr>
              <w:t>-</w:t>
            </w:r>
            <w:r>
              <w:rPr>
                <w:color w:val="008000"/>
                <w:sz w:val="22"/>
                <w:szCs w:val="22"/>
                <w:lang w:eastAsia="pt-BR"/>
              </w:rPr>
              <w:t>NCL</w:t>
            </w:r>
            <w:r w:rsidRPr="001E27BF">
              <w:rPr>
                <w:color w:val="008000"/>
                <w:sz w:val="22"/>
                <w:szCs w:val="22"/>
                <w:lang w:eastAsia="pt-BR"/>
              </w:rPr>
              <w:t>”</w:t>
            </w:r>
            <w:r>
              <w:rPr>
                <w:color w:val="008000"/>
                <w:sz w:val="22"/>
                <w:szCs w:val="22"/>
                <w:lang w:eastAsia="pt-BR"/>
              </w:rPr>
              <w:t xml:space="preserve"> </w:t>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ED2489">
              <w:rPr>
                <w:rFonts w:ascii="Consolas" w:hAnsi="Consolas" w:cs="Consolas"/>
                <w:color w:val="000000"/>
                <w:sz w:val="22"/>
                <w:szCs w:val="22"/>
                <w:lang w:eastAsia="pt-BR"/>
              </w:rPr>
              <w:tab/>
            </w:r>
            <w:r w:rsidRPr="001E27BF">
              <w:rPr>
                <w:color w:val="000080"/>
                <w:sz w:val="22"/>
                <w:szCs w:val="22"/>
                <w:lang w:eastAsia="pt-BR"/>
              </w:rPr>
              <w:t>descriptor=</w:t>
            </w:r>
            <w:r w:rsidRPr="001E27BF">
              <w:rPr>
                <w:color w:val="008000"/>
                <w:sz w:val="22"/>
                <w:szCs w:val="22"/>
                <w:lang w:eastAsia="pt-BR"/>
              </w:rPr>
              <w:t>“desc02”</w:t>
            </w:r>
            <w:r w:rsidRPr="001E27BF">
              <w:rPr>
                <w:color w:val="000080"/>
                <w:sz w:val="22"/>
                <w:szCs w:val="22"/>
                <w:lang w:eastAsia="pt-BR"/>
              </w:rPr>
              <w:t>/&gt;</w:t>
            </w:r>
          </w:p>
          <w:p w:rsidR="008C2A4D" w:rsidRPr="00ED2489" w:rsidRDefault="008C2A4D"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eastAsia="pt-BR"/>
              </w:rPr>
            </w:pPr>
            <w:r>
              <w:rPr>
                <w:rFonts w:ascii="Consolas" w:hAnsi="Consolas" w:cs="Consolas"/>
                <w:color w:val="000000"/>
                <w:sz w:val="22"/>
                <w:szCs w:val="22"/>
                <w:lang w:eastAsia="pt-BR"/>
              </w:rPr>
              <w:t>...</w:t>
            </w:r>
          </w:p>
          <w:p w:rsidR="00ED2489" w:rsidRP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rPr>
                <w:sz w:val="22"/>
                <w:szCs w:val="22"/>
                <w:lang w:val="pt-BR" w:eastAsia="pt-BR"/>
              </w:rPr>
            </w:pPr>
            <w:r w:rsidRPr="00ED2489">
              <w:rPr>
                <w:color w:val="000000"/>
                <w:sz w:val="22"/>
                <w:szCs w:val="22"/>
                <w:lang w:val="pt-BR" w:eastAsia="pt-BR"/>
              </w:rPr>
              <w:tab/>
            </w:r>
            <w:r w:rsidRPr="00ED2489">
              <w:rPr>
                <w:color w:val="000080"/>
                <w:sz w:val="22"/>
                <w:szCs w:val="22"/>
                <w:lang w:val="pt-BR" w:eastAsia="pt-BR"/>
              </w:rPr>
              <w:t>&lt;/</w:t>
            </w:r>
            <w:proofErr w:type="spellStart"/>
            <w:r w:rsidRPr="00ED2489">
              <w:rPr>
                <w:color w:val="000080"/>
                <w:sz w:val="22"/>
                <w:szCs w:val="22"/>
                <w:lang w:val="pt-BR" w:eastAsia="pt-BR"/>
              </w:rPr>
              <w:t>body</w:t>
            </w:r>
            <w:proofErr w:type="spellEnd"/>
            <w:r w:rsidRPr="00ED2489">
              <w:rPr>
                <w:color w:val="000080"/>
                <w:sz w:val="22"/>
                <w:szCs w:val="22"/>
                <w:lang w:val="pt-BR" w:eastAsia="pt-BR"/>
              </w:rPr>
              <w:t>&gt;</w:t>
            </w:r>
          </w:p>
          <w:p w:rsidR="00ED2489" w:rsidRDefault="00ED2489" w:rsidP="005676BD">
            <w:pPr>
              <w:pStyle w:val="ListParagraph"/>
              <w:numPr>
                <w:ilvl w:val="0"/>
                <w:numId w:val="28"/>
              </w:numPr>
              <w:tabs>
                <w:tab w:val="left" w:pos="426"/>
                <w:tab w:val="left" w:pos="709"/>
                <w:tab w:val="left" w:pos="1005"/>
              </w:tabs>
              <w:autoSpaceDE w:val="0"/>
              <w:autoSpaceDN w:val="0"/>
              <w:adjustRightInd w:val="0"/>
              <w:spacing w:before="0" w:after="0" w:line="240" w:lineRule="auto"/>
              <w:ind w:left="284" w:hanging="284"/>
              <w:jc w:val="left"/>
            </w:pPr>
            <w:r w:rsidRPr="00ED2489">
              <w:rPr>
                <w:color w:val="000080"/>
                <w:sz w:val="22"/>
                <w:szCs w:val="22"/>
                <w:lang w:val="pt-BR" w:eastAsia="pt-BR"/>
              </w:rPr>
              <w:t>&lt;/</w:t>
            </w:r>
            <w:proofErr w:type="spellStart"/>
            <w:r w:rsidRPr="00ED2489">
              <w:rPr>
                <w:color w:val="000080"/>
                <w:sz w:val="22"/>
                <w:szCs w:val="22"/>
                <w:lang w:val="pt-BR" w:eastAsia="pt-BR"/>
              </w:rPr>
              <w:t>ncl</w:t>
            </w:r>
            <w:proofErr w:type="spellEnd"/>
            <w:r w:rsidRPr="00ED2489">
              <w:rPr>
                <w:color w:val="000080"/>
                <w:sz w:val="22"/>
                <w:szCs w:val="22"/>
                <w:lang w:val="pt-BR" w:eastAsia="pt-BR"/>
              </w:rPr>
              <w:t>&gt;</w:t>
            </w:r>
          </w:p>
        </w:tc>
      </w:tr>
    </w:tbl>
    <w:p w:rsidR="00235E3B" w:rsidRDefault="00235E3B" w:rsidP="00235E3B">
      <w:pPr>
        <w:pStyle w:val="Caption"/>
        <w:spacing w:after="240"/>
        <w:jc w:val="left"/>
      </w:pPr>
      <w:proofErr w:type="gramStart"/>
      <w:r>
        <w:lastRenderedPageBreak/>
        <w:t>Listing 1.</w:t>
      </w:r>
      <w:proofErr w:type="gramEnd"/>
      <w:r>
        <w:t xml:space="preserve"> </w:t>
      </w:r>
      <w:proofErr w:type="gramStart"/>
      <w:r>
        <w:t>Examples of class definition and media objects association to classes.</w:t>
      </w:r>
      <w:proofErr w:type="gramEnd"/>
    </w:p>
    <w:p w:rsidR="005B2BD5" w:rsidRDefault="005B2BD5" w:rsidP="005B2BD5">
      <w:r>
        <w:t>In NCL</w:t>
      </w:r>
      <w:r w:rsidR="00454C12">
        <w:t>,</w:t>
      </w:r>
      <w:r>
        <w:t xml:space="preserve"> the </w:t>
      </w:r>
      <w:r w:rsidR="00111D01">
        <w:t xml:space="preserve">location </w:t>
      </w:r>
      <w:r>
        <w:t>of a media object</w:t>
      </w:r>
      <w:r w:rsidR="00454C12">
        <w:t>’s content</w:t>
      </w:r>
      <w:r>
        <w:t xml:space="preserve"> is defined in the </w:t>
      </w:r>
      <w:proofErr w:type="spellStart"/>
      <w:r>
        <w:rPr>
          <w:i/>
        </w:rPr>
        <w:t>src</w:t>
      </w:r>
      <w:proofErr w:type="spellEnd"/>
      <w:r>
        <w:t xml:space="preserve"> attribute of </w:t>
      </w:r>
      <w:r w:rsidR="00454C12">
        <w:t>the corresponding</w:t>
      </w:r>
      <w:r>
        <w:t xml:space="preserve"> &lt;media&gt; element. FSMDA has extended the previous version of NCL adding a new URL schema (</w:t>
      </w:r>
      <w:r>
        <w:rPr>
          <w:i/>
        </w:rPr>
        <w:t>child-device</w:t>
      </w:r>
      <w:r>
        <w:t xml:space="preserve">), so that content captured by secondary devices </w:t>
      </w:r>
      <w:r w:rsidR="00111D01">
        <w:t>paired</w:t>
      </w:r>
      <w:r>
        <w:t xml:space="preserve"> to </w:t>
      </w:r>
      <w:r w:rsidR="00111D01">
        <w:t>a Media Capture Class</w:t>
      </w:r>
      <w:r>
        <w:t xml:space="preserve"> </w:t>
      </w:r>
      <w:r w:rsidR="00111D01">
        <w:t xml:space="preserve">could be referred. </w:t>
      </w:r>
      <w:r>
        <w:t>The complete URL is:</w:t>
      </w:r>
    </w:p>
    <w:p w:rsidR="005B2BD5" w:rsidRDefault="005B2BD5" w:rsidP="005B2BD5">
      <w:pPr>
        <w:jc w:val="center"/>
      </w:pPr>
      <w:r>
        <w:t>child-</w:t>
      </w:r>
      <w:proofErr w:type="gramStart"/>
      <w:r>
        <w:t>device:</w:t>
      </w:r>
      <w:proofErr w:type="gramEnd"/>
      <w:r>
        <w:t>//&lt;</w:t>
      </w:r>
      <w:proofErr w:type="spellStart"/>
      <w:r>
        <w:t>class_id.device_id</w:t>
      </w:r>
      <w:proofErr w:type="spellEnd"/>
      <w:r>
        <w:t>&gt;/&lt;</w:t>
      </w:r>
      <w:proofErr w:type="spellStart"/>
      <w:r>
        <w:t>resource_id</w:t>
      </w:r>
      <w:proofErr w:type="spellEnd"/>
      <w:r>
        <w:t>&gt;</w:t>
      </w:r>
    </w:p>
    <w:p w:rsidR="005B2BD5" w:rsidRDefault="005B2BD5" w:rsidP="005B2BD5">
      <w:proofErr w:type="gramStart"/>
      <w:r>
        <w:t>in</w:t>
      </w:r>
      <w:proofErr w:type="gramEnd"/>
      <w:r>
        <w:t xml:space="preserve"> which, </w:t>
      </w:r>
      <w:proofErr w:type="spellStart"/>
      <w:r>
        <w:rPr>
          <w:i/>
        </w:rPr>
        <w:t>device</w:t>
      </w:r>
      <w:r>
        <w:t>_</w:t>
      </w:r>
      <w:r>
        <w:rPr>
          <w:i/>
        </w:rPr>
        <w:t>id</w:t>
      </w:r>
      <w:proofErr w:type="spellEnd"/>
      <w:r>
        <w:t xml:space="preserve"> is the device identifier and </w:t>
      </w:r>
      <w:proofErr w:type="spellStart"/>
      <w:r>
        <w:rPr>
          <w:i/>
        </w:rPr>
        <w:t>resource</w:t>
      </w:r>
      <w:r>
        <w:t>_</w:t>
      </w:r>
      <w:r>
        <w:rPr>
          <w:i/>
        </w:rPr>
        <w:t>id</w:t>
      </w:r>
      <w:proofErr w:type="spellEnd"/>
      <w:r>
        <w:t xml:space="preserve"> identifies the resource associated to the media object. For example, the URL</w:t>
      </w:r>
    </w:p>
    <w:p w:rsidR="005B2BD5" w:rsidRDefault="005B2BD5" w:rsidP="005B2BD5">
      <w:pPr>
        <w:jc w:val="center"/>
      </w:pPr>
      <w:proofErr w:type="gramStart"/>
      <w:r>
        <w:t>child-device</w:t>
      </w:r>
      <w:proofErr w:type="gramEnd"/>
      <w:r>
        <w:t>://class(3).device(1)/</w:t>
      </w:r>
      <w:proofErr w:type="spellStart"/>
      <w:r>
        <w:t>AudioCapture</w:t>
      </w:r>
      <w:proofErr w:type="spellEnd"/>
    </w:p>
    <w:p w:rsidR="00D063BD" w:rsidRDefault="005B2BD5" w:rsidP="006B3EE7">
      <w:proofErr w:type="gramStart"/>
      <w:r>
        <w:t>is</w:t>
      </w:r>
      <w:proofErr w:type="gramEnd"/>
      <w:r>
        <w:t xml:space="preserve"> used to access an audio capture service (identified by the “</w:t>
      </w:r>
      <w:proofErr w:type="spellStart"/>
      <w:r>
        <w:t>AudioCapture</w:t>
      </w:r>
      <w:proofErr w:type="spellEnd"/>
      <w:r>
        <w:t>” string) from a child device with index ‘1’</w:t>
      </w:r>
      <w:r w:rsidR="00111D01">
        <w:t xml:space="preserve"> (the first paired device) </w:t>
      </w:r>
      <w:r>
        <w:t>in a class with index ‘3’.</w:t>
      </w:r>
      <w:r w:rsidR="00111D01">
        <w:t xml:space="preserve"> In Listing 1, lines 27 and 28 specify that the video coming from the first paired device to “</w:t>
      </w:r>
      <w:proofErr w:type="gramStart"/>
      <w:r w:rsidR="00111D01">
        <w:t>class(</w:t>
      </w:r>
      <w:proofErr w:type="gramEnd"/>
      <w:r w:rsidR="00111D01">
        <w:t>7) is displayed on all secondary devices paired to “class(5)</w:t>
      </w:r>
      <w:r w:rsidR="005E4A6E">
        <w:t>”</w:t>
      </w:r>
      <w:r w:rsidR="00111D01">
        <w:t>.</w:t>
      </w:r>
    </w:p>
    <w:p w:rsidR="00111D01" w:rsidRDefault="003203AE" w:rsidP="00235E3B">
      <w:r>
        <w:t>In NCL, a special &lt;media&gt; element of</w:t>
      </w:r>
      <w:r w:rsidRPr="00B944D6">
        <w:t xml:space="preserve"> </w:t>
      </w:r>
      <w:r>
        <w:t>“</w:t>
      </w:r>
      <w:r w:rsidRPr="00B944D6">
        <w:rPr>
          <w:iCs/>
        </w:rPr>
        <w:t>application</w:t>
      </w:r>
      <w:r w:rsidRPr="00B944D6">
        <w:t>/x-</w:t>
      </w:r>
      <w:proofErr w:type="spellStart"/>
      <w:r>
        <w:t>ncl</w:t>
      </w:r>
      <w:proofErr w:type="spellEnd"/>
      <w:r w:rsidRPr="00B944D6">
        <w:t>-settings</w:t>
      </w:r>
      <w:r>
        <w:t>” type keeps global variables that can be manipulated by NCL application</w:t>
      </w:r>
      <w:r w:rsidR="00454C12">
        <w:t>s</w:t>
      </w:r>
      <w:r>
        <w:t xml:space="preserve">. Some of these variables are </w:t>
      </w:r>
      <w:r w:rsidRPr="00B944D6">
        <w:t>environment variables</w:t>
      </w:r>
      <w:r w:rsidR="00235E3B">
        <w:t xml:space="preserve"> whose values are defined by the NCL Player</w:t>
      </w:r>
      <w:r w:rsidR="00454C12">
        <w:t>.</w:t>
      </w:r>
      <w:r w:rsidR="00235E3B">
        <w:t xml:space="preserve"> </w:t>
      </w:r>
      <w:r w:rsidR="00454C12">
        <w:t>Some</w:t>
      </w:r>
      <w:r w:rsidR="00235E3B">
        <w:t xml:space="preserve"> other</w:t>
      </w:r>
      <w:r w:rsidR="00454C12">
        <w:t xml:space="preserve"> variable</w:t>
      </w:r>
      <w:r w:rsidR="00235E3B">
        <w:t xml:space="preserve">s are </w:t>
      </w:r>
      <w:r w:rsidR="00235E3B" w:rsidRPr="00B944D6">
        <w:t xml:space="preserve">defined by the </w:t>
      </w:r>
      <w:r w:rsidR="00235E3B">
        <w:t>application</w:t>
      </w:r>
      <w:r w:rsidR="00235E3B" w:rsidRPr="00B944D6">
        <w:t xml:space="preserve"> author</w:t>
      </w:r>
      <w:r w:rsidR="00454C12">
        <w:t>s</w:t>
      </w:r>
      <w:r w:rsidR="00235E3B">
        <w:t xml:space="preserve">. Table </w:t>
      </w:r>
      <w:r w:rsidR="00966B36">
        <w:t>4</w:t>
      </w:r>
      <w:r w:rsidR="00235E3B">
        <w:t xml:space="preserve"> list</w:t>
      </w:r>
      <w:r w:rsidR="00454C12">
        <w:t>s</w:t>
      </w:r>
      <w:r w:rsidR="00235E3B">
        <w:t xml:space="preserve"> the new global variables added to the NCL 3.1 specification whose values are attributed by the NCL Player.</w:t>
      </w:r>
      <w:r w:rsidR="00111D01">
        <w:t xml:space="preserve"> Some of them come from the class descriptions and some from </w:t>
      </w:r>
      <w:r w:rsidR="00235E3B">
        <w:t>NCL-Player</w:t>
      </w:r>
      <w:r w:rsidR="00111D01">
        <w:t xml:space="preserve">’s internal mechanisms (e.g., </w:t>
      </w:r>
      <w:proofErr w:type="spellStart"/>
      <w:proofErr w:type="gramStart"/>
      <w:r w:rsidR="00111D01" w:rsidRPr="0090336A">
        <w:t>devNumber</w:t>
      </w:r>
      <w:proofErr w:type="spellEnd"/>
      <w:r w:rsidR="00E31C5C">
        <w:t>(</w:t>
      </w:r>
      <w:proofErr w:type="spellStart"/>
      <w:proofErr w:type="gramEnd"/>
      <w:r w:rsidR="00E31C5C">
        <w:t>i</w:t>
      </w:r>
      <w:proofErr w:type="spellEnd"/>
      <w:r w:rsidR="00E31C5C">
        <w:t>)</w:t>
      </w:r>
      <w:r w:rsidR="00111D01" w:rsidRPr="0090336A">
        <w:t>, which is updated every time a child device join</w:t>
      </w:r>
      <w:r w:rsidR="00111D01">
        <w:t>s</w:t>
      </w:r>
      <w:r w:rsidR="00111D01" w:rsidRPr="0090336A">
        <w:t xml:space="preserve"> or leave</w:t>
      </w:r>
      <w:r w:rsidR="00111D01">
        <w:t>s</w:t>
      </w:r>
      <w:r w:rsidR="00111D01" w:rsidRPr="0090336A">
        <w:t xml:space="preserve"> class</w:t>
      </w:r>
      <w:r w:rsidR="00E31C5C">
        <w:t xml:space="preserve"> (</w:t>
      </w:r>
      <w:proofErr w:type="spellStart"/>
      <w:r w:rsidR="00E31C5C">
        <w:t>i</w:t>
      </w:r>
      <w:proofErr w:type="spellEnd"/>
      <w:r w:rsidR="00E31C5C">
        <w:t>)</w:t>
      </w:r>
      <w:r w:rsidR="00111D01" w:rsidRPr="0090336A">
        <w:t>)</w:t>
      </w:r>
      <w:r w:rsidR="00111D01">
        <w:t xml:space="preserve">. </w:t>
      </w:r>
    </w:p>
    <w:p w:rsidR="00CE7A4B" w:rsidRDefault="00235E3B" w:rsidP="00CE7A4B">
      <w:pPr>
        <w:pStyle w:val="Caption"/>
        <w:spacing w:before="240"/>
        <w:jc w:val="left"/>
      </w:pPr>
      <w:proofErr w:type="gramStart"/>
      <w:r>
        <w:t>Table 4</w:t>
      </w:r>
      <w:r w:rsidR="00CE7A4B">
        <w:t>.</w:t>
      </w:r>
      <w:proofErr w:type="gramEnd"/>
      <w:r w:rsidR="00CE7A4B">
        <w:t xml:space="preserve"> </w:t>
      </w:r>
      <w:proofErr w:type="gramStart"/>
      <w:r w:rsidR="00CE7A4B">
        <w:t>FSMDA</w:t>
      </w:r>
      <w:r w:rsidR="00CE7A4B" w:rsidRPr="00E1595D">
        <w:t>’s global variables</w:t>
      </w:r>
      <w:r w:rsidR="00CE7A4B">
        <w:t>.</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76"/>
        <w:gridCol w:w="5916"/>
      </w:tblGrid>
      <w:tr w:rsidR="00E31C5C" w:rsidRPr="003B159E" w:rsidTr="00111D01">
        <w:trPr>
          <w:jc w:val="center"/>
        </w:trPr>
        <w:tc>
          <w:tcPr>
            <w:tcW w:w="2476" w:type="dxa"/>
            <w:shd w:val="clear" w:color="auto" w:fill="auto"/>
          </w:tcPr>
          <w:p w:rsidR="00E31C5C" w:rsidRPr="003B159E" w:rsidRDefault="00E31C5C" w:rsidP="00631931">
            <w:pPr>
              <w:spacing w:before="20" w:after="20"/>
              <w:rPr>
                <w:szCs w:val="18"/>
              </w:rPr>
            </w:pPr>
            <w:r w:rsidRPr="003B159E">
              <w:rPr>
                <w:szCs w:val="18"/>
              </w:rPr>
              <w:t>type</w:t>
            </w:r>
            <w:r>
              <w:rPr>
                <w:szCs w:val="18"/>
              </w:rPr>
              <w:t>(</w:t>
            </w:r>
            <w:proofErr w:type="spellStart"/>
            <w:r>
              <w:rPr>
                <w:szCs w:val="18"/>
              </w:rPr>
              <w:t>i</w:t>
            </w:r>
            <w:proofErr w:type="spellEnd"/>
            <w:r>
              <w:rPr>
                <w:szCs w:val="18"/>
              </w:rPr>
              <w:t>)</w:t>
            </w:r>
          </w:p>
        </w:tc>
        <w:tc>
          <w:tcPr>
            <w:tcW w:w="5916" w:type="dxa"/>
            <w:shd w:val="clear" w:color="auto" w:fill="auto"/>
          </w:tcPr>
          <w:p w:rsidR="00E31C5C" w:rsidRPr="003B159E" w:rsidRDefault="00E31C5C" w:rsidP="00631931">
            <w:pPr>
              <w:spacing w:before="20" w:after="20"/>
              <w:rPr>
                <w:szCs w:val="18"/>
              </w:rPr>
            </w:pPr>
            <w:r w:rsidRPr="003B159E">
              <w:rPr>
                <w:szCs w:val="18"/>
              </w:rPr>
              <w:t>“passive” | “active” | “</w:t>
            </w:r>
            <w:proofErr w:type="spellStart"/>
            <w:r w:rsidRPr="003B159E">
              <w:rPr>
                <w:szCs w:val="18"/>
              </w:rPr>
              <w:t>mediaCapture</w:t>
            </w:r>
            <w:proofErr w:type="spellEnd"/>
            <w:r w:rsidRPr="003B159E">
              <w:rPr>
                <w:szCs w:val="18"/>
              </w:rPr>
              <w:t xml:space="preserve">” | “ </w:t>
            </w:r>
            <w:proofErr w:type="spellStart"/>
            <w:r w:rsidRPr="003B159E">
              <w:rPr>
                <w:szCs w:val="18"/>
              </w:rPr>
              <w:t>onDemandMedia</w:t>
            </w:r>
            <w:proofErr w:type="spellEnd"/>
            <w:r w:rsidRPr="003B159E">
              <w:rPr>
                <w:szCs w:val="18"/>
              </w:rPr>
              <w:t>”</w:t>
            </w:r>
          </w:p>
        </w:tc>
      </w:tr>
      <w:tr w:rsidR="00E31C5C" w:rsidRPr="003B159E" w:rsidTr="00111D01">
        <w:trPr>
          <w:jc w:val="center"/>
        </w:trPr>
        <w:tc>
          <w:tcPr>
            <w:tcW w:w="2476" w:type="dxa"/>
            <w:shd w:val="clear" w:color="auto" w:fill="auto"/>
          </w:tcPr>
          <w:p w:rsidR="00E31C5C" w:rsidRPr="003B159E" w:rsidRDefault="00E31C5C" w:rsidP="00631931">
            <w:pPr>
              <w:spacing w:before="20" w:after="20"/>
              <w:rPr>
                <w:szCs w:val="18"/>
              </w:rPr>
            </w:pPr>
            <w:proofErr w:type="spellStart"/>
            <w:r w:rsidRPr="003B159E">
              <w:rPr>
                <w:szCs w:val="18"/>
              </w:rPr>
              <w:t>screenSize</w:t>
            </w:r>
            <w:proofErr w:type="spellEnd"/>
            <w:r>
              <w:rPr>
                <w:szCs w:val="18"/>
              </w:rPr>
              <w:t>(</w:t>
            </w:r>
            <w:proofErr w:type="spellStart"/>
            <w:r>
              <w:rPr>
                <w:szCs w:val="18"/>
              </w:rPr>
              <w:t>i</w:t>
            </w:r>
            <w:proofErr w:type="spellEnd"/>
            <w:r>
              <w:rPr>
                <w:szCs w:val="18"/>
              </w:rPr>
              <w:t>)</w:t>
            </w:r>
          </w:p>
        </w:tc>
        <w:tc>
          <w:tcPr>
            <w:tcW w:w="5916" w:type="dxa"/>
            <w:shd w:val="clear" w:color="auto" w:fill="auto"/>
          </w:tcPr>
          <w:p w:rsidR="00E31C5C" w:rsidRPr="003B159E" w:rsidRDefault="00E31C5C" w:rsidP="00631931">
            <w:pPr>
              <w:spacing w:before="20" w:after="20"/>
              <w:rPr>
                <w:szCs w:val="18"/>
              </w:rPr>
            </w:pPr>
            <w:r w:rsidRPr="003B159E">
              <w:rPr>
                <w:szCs w:val="18"/>
              </w:rPr>
              <w:t>Screen size dimension</w:t>
            </w:r>
            <w:r>
              <w:rPr>
                <w:szCs w:val="18"/>
              </w:rPr>
              <w:t xml:space="preserve"> for class(</w:t>
            </w:r>
            <w:proofErr w:type="spellStart"/>
            <w:r>
              <w:rPr>
                <w:szCs w:val="18"/>
              </w:rPr>
              <w:t>i</w:t>
            </w:r>
            <w:proofErr w:type="spellEnd"/>
            <w:r>
              <w:rPr>
                <w:szCs w:val="18"/>
              </w:rPr>
              <w:t>) devices</w:t>
            </w:r>
          </w:p>
        </w:tc>
      </w:tr>
      <w:tr w:rsidR="00E31C5C" w:rsidRPr="003B159E" w:rsidTr="00111D01">
        <w:trPr>
          <w:jc w:val="center"/>
        </w:trPr>
        <w:tc>
          <w:tcPr>
            <w:tcW w:w="2476" w:type="dxa"/>
            <w:shd w:val="clear" w:color="auto" w:fill="auto"/>
          </w:tcPr>
          <w:p w:rsidR="00E31C5C" w:rsidRPr="003B159E" w:rsidRDefault="00E31C5C" w:rsidP="00631931">
            <w:pPr>
              <w:spacing w:before="20" w:after="20"/>
              <w:rPr>
                <w:szCs w:val="18"/>
              </w:rPr>
            </w:pPr>
            <w:proofErr w:type="spellStart"/>
            <w:r w:rsidRPr="003B159E">
              <w:rPr>
                <w:szCs w:val="18"/>
              </w:rPr>
              <w:t>graphicPlaneSize</w:t>
            </w:r>
            <w:proofErr w:type="spellEnd"/>
            <w:r>
              <w:rPr>
                <w:szCs w:val="18"/>
              </w:rPr>
              <w:t>(</w:t>
            </w:r>
            <w:proofErr w:type="spellStart"/>
            <w:r>
              <w:rPr>
                <w:szCs w:val="18"/>
              </w:rPr>
              <w:t>i</w:t>
            </w:r>
            <w:proofErr w:type="spellEnd"/>
            <w:r>
              <w:rPr>
                <w:szCs w:val="18"/>
              </w:rPr>
              <w:t>)</w:t>
            </w:r>
          </w:p>
        </w:tc>
        <w:tc>
          <w:tcPr>
            <w:tcW w:w="5916" w:type="dxa"/>
            <w:shd w:val="clear" w:color="auto" w:fill="auto"/>
          </w:tcPr>
          <w:p w:rsidR="00E31C5C" w:rsidRPr="003B159E" w:rsidRDefault="00E31C5C" w:rsidP="00631931">
            <w:pPr>
              <w:spacing w:before="20" w:after="20"/>
              <w:rPr>
                <w:szCs w:val="18"/>
              </w:rPr>
            </w:pPr>
            <w:r>
              <w:rPr>
                <w:szCs w:val="18"/>
              </w:rPr>
              <w:t>S</w:t>
            </w:r>
            <w:r w:rsidRPr="003B159E">
              <w:rPr>
                <w:szCs w:val="18"/>
              </w:rPr>
              <w:t>creen graphics plane</w:t>
            </w:r>
            <w:r>
              <w:rPr>
                <w:szCs w:val="18"/>
              </w:rPr>
              <w:t xml:space="preserve"> resolution for class(</w:t>
            </w:r>
            <w:proofErr w:type="spellStart"/>
            <w:r>
              <w:rPr>
                <w:szCs w:val="18"/>
              </w:rPr>
              <w:t>i</w:t>
            </w:r>
            <w:proofErr w:type="spellEnd"/>
            <w:r>
              <w:rPr>
                <w:szCs w:val="18"/>
              </w:rPr>
              <w:t>) devices</w:t>
            </w:r>
          </w:p>
        </w:tc>
      </w:tr>
      <w:tr w:rsidR="00E31C5C" w:rsidRPr="003B159E" w:rsidTr="00111D01">
        <w:trPr>
          <w:jc w:val="center"/>
        </w:trPr>
        <w:tc>
          <w:tcPr>
            <w:tcW w:w="2476" w:type="dxa"/>
            <w:shd w:val="clear" w:color="auto" w:fill="auto"/>
          </w:tcPr>
          <w:p w:rsidR="00E31C5C" w:rsidRPr="003B159E" w:rsidRDefault="00E31C5C" w:rsidP="00631931">
            <w:pPr>
              <w:spacing w:before="20" w:after="20"/>
              <w:rPr>
                <w:szCs w:val="18"/>
              </w:rPr>
            </w:pPr>
            <w:proofErr w:type="spellStart"/>
            <w:r w:rsidRPr="003B159E">
              <w:rPr>
                <w:szCs w:val="18"/>
              </w:rPr>
              <w:t>audioType</w:t>
            </w:r>
            <w:proofErr w:type="spellEnd"/>
            <w:r>
              <w:rPr>
                <w:szCs w:val="18"/>
              </w:rPr>
              <w:t>(</w:t>
            </w:r>
            <w:proofErr w:type="spellStart"/>
            <w:r>
              <w:rPr>
                <w:szCs w:val="18"/>
              </w:rPr>
              <w:t>i</w:t>
            </w:r>
            <w:proofErr w:type="spellEnd"/>
            <w:r>
              <w:rPr>
                <w:szCs w:val="18"/>
              </w:rPr>
              <w:t>)</w:t>
            </w:r>
          </w:p>
        </w:tc>
        <w:tc>
          <w:tcPr>
            <w:tcW w:w="5916" w:type="dxa"/>
            <w:shd w:val="clear" w:color="auto" w:fill="auto"/>
          </w:tcPr>
          <w:p w:rsidR="00E31C5C" w:rsidRPr="003B159E" w:rsidRDefault="00E31C5C" w:rsidP="00631931">
            <w:pPr>
              <w:spacing w:before="20" w:after="20"/>
              <w:rPr>
                <w:szCs w:val="18"/>
              </w:rPr>
            </w:pPr>
            <w:r w:rsidRPr="003B159E">
              <w:rPr>
                <w:szCs w:val="18"/>
              </w:rPr>
              <w:t>“ mono” | “ stereo” | “5.1”</w:t>
            </w:r>
          </w:p>
        </w:tc>
      </w:tr>
      <w:tr w:rsidR="00E31C5C" w:rsidRPr="003B159E" w:rsidTr="00111D01">
        <w:trPr>
          <w:jc w:val="center"/>
        </w:trPr>
        <w:tc>
          <w:tcPr>
            <w:tcW w:w="2476" w:type="dxa"/>
            <w:shd w:val="clear" w:color="auto" w:fill="auto"/>
          </w:tcPr>
          <w:p w:rsidR="00E31C5C" w:rsidRPr="003B159E" w:rsidRDefault="00E31C5C" w:rsidP="00631931">
            <w:pPr>
              <w:spacing w:before="20" w:after="20"/>
              <w:rPr>
                <w:szCs w:val="18"/>
              </w:rPr>
            </w:pPr>
            <w:proofErr w:type="spellStart"/>
            <w:r w:rsidRPr="003B159E">
              <w:rPr>
                <w:szCs w:val="18"/>
              </w:rPr>
              <w:t>devNumber</w:t>
            </w:r>
            <w:proofErr w:type="spellEnd"/>
            <w:r>
              <w:rPr>
                <w:szCs w:val="18"/>
              </w:rPr>
              <w:t>(</w:t>
            </w:r>
            <w:proofErr w:type="spellStart"/>
            <w:r>
              <w:rPr>
                <w:szCs w:val="18"/>
              </w:rPr>
              <w:t>i</w:t>
            </w:r>
            <w:proofErr w:type="spellEnd"/>
            <w:r>
              <w:rPr>
                <w:szCs w:val="18"/>
              </w:rPr>
              <w:t>)</w:t>
            </w:r>
          </w:p>
        </w:tc>
        <w:tc>
          <w:tcPr>
            <w:tcW w:w="5916" w:type="dxa"/>
            <w:shd w:val="clear" w:color="auto" w:fill="auto"/>
          </w:tcPr>
          <w:p w:rsidR="00E31C5C" w:rsidRPr="003B159E" w:rsidRDefault="00E31C5C" w:rsidP="00631931">
            <w:pPr>
              <w:spacing w:before="20" w:after="20"/>
              <w:rPr>
                <w:szCs w:val="18"/>
              </w:rPr>
            </w:pPr>
            <w:r w:rsidRPr="003B159E">
              <w:rPr>
                <w:szCs w:val="18"/>
              </w:rPr>
              <w:t xml:space="preserve">Number of registered devices </w:t>
            </w:r>
            <w:r>
              <w:rPr>
                <w:szCs w:val="18"/>
              </w:rPr>
              <w:t>in class (</w:t>
            </w:r>
            <w:proofErr w:type="spellStart"/>
            <w:r>
              <w:rPr>
                <w:szCs w:val="18"/>
              </w:rPr>
              <w:t>i</w:t>
            </w:r>
            <w:proofErr w:type="spellEnd"/>
            <w:r>
              <w:rPr>
                <w:szCs w:val="18"/>
              </w:rPr>
              <w:t>)</w:t>
            </w:r>
          </w:p>
        </w:tc>
      </w:tr>
      <w:tr w:rsidR="00E31C5C" w:rsidRPr="003B159E" w:rsidTr="00111D01">
        <w:trPr>
          <w:trHeight w:val="66"/>
          <w:jc w:val="center"/>
        </w:trPr>
        <w:tc>
          <w:tcPr>
            <w:tcW w:w="2476" w:type="dxa"/>
            <w:shd w:val="clear" w:color="auto" w:fill="auto"/>
          </w:tcPr>
          <w:p w:rsidR="00E31C5C" w:rsidRPr="003B159E" w:rsidRDefault="00E31C5C" w:rsidP="00631931">
            <w:pPr>
              <w:spacing w:before="20" w:after="20"/>
              <w:rPr>
                <w:szCs w:val="18"/>
              </w:rPr>
            </w:pPr>
            <w:proofErr w:type="spellStart"/>
            <w:r w:rsidRPr="003B159E">
              <w:rPr>
                <w:szCs w:val="18"/>
              </w:rPr>
              <w:t>maxDevices</w:t>
            </w:r>
            <w:proofErr w:type="spellEnd"/>
            <w:r>
              <w:rPr>
                <w:szCs w:val="18"/>
              </w:rPr>
              <w:t>(</w:t>
            </w:r>
            <w:proofErr w:type="spellStart"/>
            <w:r>
              <w:rPr>
                <w:szCs w:val="18"/>
              </w:rPr>
              <w:t>i</w:t>
            </w:r>
            <w:proofErr w:type="spellEnd"/>
            <w:r>
              <w:rPr>
                <w:szCs w:val="18"/>
              </w:rPr>
              <w:t>)</w:t>
            </w:r>
          </w:p>
        </w:tc>
        <w:tc>
          <w:tcPr>
            <w:tcW w:w="5916" w:type="dxa"/>
            <w:shd w:val="clear" w:color="auto" w:fill="auto"/>
          </w:tcPr>
          <w:p w:rsidR="00E31C5C" w:rsidRPr="003B159E" w:rsidRDefault="00E31C5C" w:rsidP="00631931">
            <w:pPr>
              <w:spacing w:before="20" w:after="20"/>
              <w:rPr>
                <w:szCs w:val="18"/>
              </w:rPr>
            </w:pPr>
            <w:r w:rsidRPr="003B159E">
              <w:rPr>
                <w:szCs w:val="18"/>
              </w:rPr>
              <w:t xml:space="preserve">Maximum number of devices </w:t>
            </w:r>
            <w:r>
              <w:rPr>
                <w:szCs w:val="18"/>
              </w:rPr>
              <w:t>in class (</w:t>
            </w:r>
            <w:proofErr w:type="spellStart"/>
            <w:r>
              <w:rPr>
                <w:szCs w:val="18"/>
              </w:rPr>
              <w:t>i</w:t>
            </w:r>
            <w:proofErr w:type="spellEnd"/>
            <w:r>
              <w:rPr>
                <w:szCs w:val="18"/>
              </w:rPr>
              <w:t>)</w:t>
            </w:r>
          </w:p>
        </w:tc>
      </w:tr>
      <w:tr w:rsidR="00E31C5C" w:rsidRPr="003B159E" w:rsidTr="00111D01">
        <w:trPr>
          <w:jc w:val="center"/>
        </w:trPr>
        <w:tc>
          <w:tcPr>
            <w:tcW w:w="2476" w:type="dxa"/>
            <w:shd w:val="clear" w:color="auto" w:fill="auto"/>
          </w:tcPr>
          <w:p w:rsidR="00E31C5C" w:rsidRPr="003B159E" w:rsidRDefault="00E31C5C" w:rsidP="00631931">
            <w:pPr>
              <w:spacing w:before="20" w:after="20"/>
              <w:rPr>
                <w:szCs w:val="18"/>
              </w:rPr>
            </w:pPr>
            <w:proofErr w:type="spellStart"/>
            <w:r w:rsidRPr="003B159E">
              <w:rPr>
                <w:szCs w:val="18"/>
              </w:rPr>
              <w:t>minDevices</w:t>
            </w:r>
            <w:proofErr w:type="spellEnd"/>
            <w:r>
              <w:rPr>
                <w:szCs w:val="18"/>
              </w:rPr>
              <w:t>(</w:t>
            </w:r>
            <w:proofErr w:type="spellStart"/>
            <w:r>
              <w:rPr>
                <w:szCs w:val="18"/>
              </w:rPr>
              <w:t>i</w:t>
            </w:r>
            <w:proofErr w:type="spellEnd"/>
            <w:r>
              <w:rPr>
                <w:szCs w:val="18"/>
              </w:rPr>
              <w:t>)</w:t>
            </w:r>
          </w:p>
        </w:tc>
        <w:tc>
          <w:tcPr>
            <w:tcW w:w="5916" w:type="dxa"/>
            <w:shd w:val="clear" w:color="auto" w:fill="auto"/>
          </w:tcPr>
          <w:p w:rsidR="00E31C5C" w:rsidRPr="003B159E" w:rsidRDefault="00E31C5C" w:rsidP="00631931">
            <w:pPr>
              <w:spacing w:before="20" w:after="20"/>
              <w:rPr>
                <w:szCs w:val="18"/>
              </w:rPr>
            </w:pPr>
            <w:r w:rsidRPr="003B159E">
              <w:rPr>
                <w:szCs w:val="18"/>
              </w:rPr>
              <w:t xml:space="preserve">Minimum number of devices </w:t>
            </w:r>
            <w:r>
              <w:rPr>
                <w:szCs w:val="18"/>
              </w:rPr>
              <w:t>in class (</w:t>
            </w:r>
            <w:proofErr w:type="spellStart"/>
            <w:r>
              <w:rPr>
                <w:szCs w:val="18"/>
              </w:rPr>
              <w:t>i</w:t>
            </w:r>
            <w:proofErr w:type="spellEnd"/>
            <w:r>
              <w:rPr>
                <w:szCs w:val="18"/>
              </w:rPr>
              <w:t>)</w:t>
            </w:r>
          </w:p>
        </w:tc>
      </w:tr>
      <w:tr w:rsidR="00E31C5C" w:rsidRPr="003B159E" w:rsidTr="00111D01">
        <w:trPr>
          <w:jc w:val="center"/>
        </w:trPr>
        <w:tc>
          <w:tcPr>
            <w:tcW w:w="2476" w:type="dxa"/>
            <w:shd w:val="clear" w:color="auto" w:fill="auto"/>
          </w:tcPr>
          <w:p w:rsidR="00E31C5C" w:rsidRPr="002C7E1C" w:rsidRDefault="00E31C5C" w:rsidP="00631931">
            <w:pPr>
              <w:spacing w:before="20" w:after="20"/>
              <w:rPr>
                <w:szCs w:val="18"/>
              </w:rPr>
            </w:pPr>
            <w:r w:rsidRPr="00EC3847">
              <w:rPr>
                <w:color w:val="000000"/>
                <w:szCs w:val="18"/>
                <w:lang w:val="en-GB" w:eastAsia="pt-BR"/>
              </w:rPr>
              <w:t>info</w:t>
            </w:r>
            <w:r>
              <w:rPr>
                <w:color w:val="000000"/>
                <w:szCs w:val="18"/>
                <w:lang w:val="en-GB" w:eastAsia="pt-BR"/>
              </w:rPr>
              <w:t>(</w:t>
            </w:r>
            <w:proofErr w:type="spellStart"/>
            <w:r>
              <w:rPr>
                <w:color w:val="000000"/>
                <w:szCs w:val="18"/>
                <w:lang w:val="en-GB" w:eastAsia="pt-BR"/>
              </w:rPr>
              <w:t>i</w:t>
            </w:r>
            <w:proofErr w:type="spellEnd"/>
            <w:r>
              <w:rPr>
                <w:color w:val="000000"/>
                <w:szCs w:val="18"/>
                <w:lang w:val="en-GB" w:eastAsia="pt-BR"/>
              </w:rPr>
              <w:t>)</w:t>
            </w:r>
          </w:p>
        </w:tc>
        <w:tc>
          <w:tcPr>
            <w:tcW w:w="5916" w:type="dxa"/>
            <w:shd w:val="clear" w:color="auto" w:fill="auto"/>
          </w:tcPr>
          <w:p w:rsidR="00E31C5C" w:rsidRPr="003B159E" w:rsidRDefault="00E31C5C" w:rsidP="00631931">
            <w:pPr>
              <w:spacing w:before="20" w:after="20"/>
              <w:rPr>
                <w:szCs w:val="18"/>
              </w:rPr>
            </w:pPr>
            <w:r w:rsidRPr="003B159E">
              <w:rPr>
                <w:szCs w:val="18"/>
              </w:rPr>
              <w:t xml:space="preserve">List of media players that devices </w:t>
            </w:r>
            <w:r>
              <w:rPr>
                <w:szCs w:val="18"/>
              </w:rPr>
              <w:t>paired</w:t>
            </w:r>
            <w:r w:rsidRPr="003B159E">
              <w:rPr>
                <w:szCs w:val="18"/>
              </w:rPr>
              <w:t xml:space="preserve"> </w:t>
            </w:r>
            <w:r>
              <w:rPr>
                <w:szCs w:val="18"/>
              </w:rPr>
              <w:t>to class (</w:t>
            </w:r>
            <w:proofErr w:type="spellStart"/>
            <w:r>
              <w:rPr>
                <w:szCs w:val="18"/>
              </w:rPr>
              <w:t>i</w:t>
            </w:r>
            <w:proofErr w:type="spellEnd"/>
            <w:r>
              <w:rPr>
                <w:szCs w:val="18"/>
              </w:rPr>
              <w:t xml:space="preserve">) </w:t>
            </w:r>
            <w:r w:rsidRPr="003B159E">
              <w:rPr>
                <w:szCs w:val="18"/>
              </w:rPr>
              <w:t>must support</w:t>
            </w:r>
          </w:p>
        </w:tc>
      </w:tr>
    </w:tbl>
    <w:p w:rsidR="005E4A6E" w:rsidRDefault="00111D01" w:rsidP="00CE7A4B">
      <w:pPr>
        <w:spacing w:before="240"/>
      </w:pPr>
      <w:r w:rsidRPr="00C90AF0">
        <w:t xml:space="preserve">Other </w:t>
      </w:r>
      <w:r w:rsidR="005E4A6E">
        <w:t xml:space="preserve">global </w:t>
      </w:r>
      <w:r w:rsidRPr="00C90AF0">
        <w:t xml:space="preserve">variables (states and arbitrary parameters) can also be dynamically associated to classes. Secondary device registrations and deregistration on these classes can be conditioned on these dynamic parameters and states. </w:t>
      </w:r>
    </w:p>
    <w:p w:rsidR="00271E12" w:rsidRPr="005A7B04" w:rsidRDefault="00271E12" w:rsidP="00271E12">
      <w:r>
        <w:t xml:space="preserve">In NCL, &lt;property&gt; elements can be used to define media-object’s local variables besides those aforementioned for define a display region. The properties </w:t>
      </w:r>
      <w:r w:rsidRPr="006D5BB2">
        <w:t xml:space="preserve">associated with </w:t>
      </w:r>
      <w:r>
        <w:t>a</w:t>
      </w:r>
      <w:r w:rsidRPr="006D5BB2">
        <w:t xml:space="preserve"> media object</w:t>
      </w:r>
      <w:r>
        <w:t xml:space="preserve"> associated with a class (</w:t>
      </w:r>
      <w:proofErr w:type="spellStart"/>
      <w:r>
        <w:t>i</w:t>
      </w:r>
      <w:proofErr w:type="spellEnd"/>
      <w:r>
        <w:t>) have</w:t>
      </w:r>
      <w:r w:rsidRPr="005A7B04">
        <w:t xml:space="preserve"> </w:t>
      </w:r>
      <w:r>
        <w:t xml:space="preserve">the </w:t>
      </w:r>
      <w:r w:rsidRPr="005A7B04">
        <w:t>following format</w:t>
      </w:r>
      <w:r>
        <w:t>s and scope:</w:t>
      </w:r>
    </w:p>
    <w:p w:rsidR="00271E12" w:rsidRPr="00205A9C" w:rsidRDefault="00271E12" w:rsidP="00271E12">
      <w:pPr>
        <w:pStyle w:val="Bullet"/>
        <w:numPr>
          <w:ilvl w:val="0"/>
          <w:numId w:val="29"/>
        </w:numPr>
        <w:tabs>
          <w:tab w:val="clear" w:pos="720"/>
          <w:tab w:val="left" w:pos="180"/>
        </w:tabs>
        <w:overflowPunct w:val="0"/>
        <w:autoSpaceDE w:val="0"/>
        <w:autoSpaceDN w:val="0"/>
        <w:adjustRightInd w:val="0"/>
        <w:spacing w:before="0" w:after="40" w:line="240" w:lineRule="auto"/>
        <w:ind w:left="181" w:hanging="181"/>
        <w:textAlignment w:val="baseline"/>
      </w:pPr>
      <w:proofErr w:type="spellStart"/>
      <w:r>
        <w:rPr>
          <w:i/>
        </w:rPr>
        <w:lastRenderedPageBreak/>
        <w:t>var</w:t>
      </w:r>
      <w:proofErr w:type="spellEnd"/>
      <w:r>
        <w:rPr>
          <w:i/>
        </w:rPr>
        <w:t xml:space="preserve">, </w:t>
      </w:r>
      <w:r>
        <w:t xml:space="preserve">where </w:t>
      </w:r>
      <w:proofErr w:type="spellStart"/>
      <w:r w:rsidRPr="005A7B04">
        <w:rPr>
          <w:i/>
        </w:rPr>
        <w:t>var</w:t>
      </w:r>
      <w:proofErr w:type="spellEnd"/>
      <w:r w:rsidRPr="005A7B04">
        <w:t xml:space="preserve"> is the name of an arbitrary variable</w:t>
      </w:r>
      <w:r>
        <w:t xml:space="preserve"> of a media object that can be accessed by all devices paired to any class to which the media object is addressed;</w:t>
      </w:r>
    </w:p>
    <w:p w:rsidR="00271E12" w:rsidRPr="005A7B04" w:rsidRDefault="00271E12" w:rsidP="00271E12">
      <w:pPr>
        <w:pStyle w:val="Bullet"/>
        <w:numPr>
          <w:ilvl w:val="0"/>
          <w:numId w:val="29"/>
        </w:numPr>
        <w:tabs>
          <w:tab w:val="clear" w:pos="720"/>
          <w:tab w:val="left" w:pos="180"/>
        </w:tabs>
        <w:overflowPunct w:val="0"/>
        <w:autoSpaceDE w:val="0"/>
        <w:autoSpaceDN w:val="0"/>
        <w:adjustRightInd w:val="0"/>
        <w:spacing w:before="0" w:after="40" w:line="240" w:lineRule="auto"/>
        <w:ind w:left="181" w:hanging="181"/>
        <w:textAlignment w:val="baseline"/>
      </w:pPr>
      <w:r w:rsidRPr="005A7B04">
        <w:rPr>
          <w:i/>
        </w:rPr>
        <w:t>class(</w:t>
      </w:r>
      <w:proofErr w:type="spellStart"/>
      <w:r w:rsidRPr="005A7B04">
        <w:rPr>
          <w:i/>
        </w:rPr>
        <w:t>i</w:t>
      </w:r>
      <w:proofErr w:type="spellEnd"/>
      <w:r w:rsidRPr="005A7B04">
        <w:rPr>
          <w:i/>
        </w:rPr>
        <w:t>).</w:t>
      </w:r>
      <w:proofErr w:type="spellStart"/>
      <w:r w:rsidRPr="005A7B04">
        <w:rPr>
          <w:i/>
        </w:rPr>
        <w:t>var</w:t>
      </w:r>
      <w:proofErr w:type="spellEnd"/>
      <w:r w:rsidRPr="005A7B04">
        <w:t xml:space="preserve">, where </w:t>
      </w:r>
      <w:proofErr w:type="spellStart"/>
      <w:r w:rsidRPr="005A7B04">
        <w:rPr>
          <w:i/>
        </w:rPr>
        <w:t>i</w:t>
      </w:r>
      <w:proofErr w:type="spellEnd"/>
      <w:r w:rsidRPr="005A7B04">
        <w:t xml:space="preserve"> is the index associated </w:t>
      </w:r>
      <w:r>
        <w:t>with</w:t>
      </w:r>
      <w:r w:rsidRPr="005A7B04">
        <w:t xml:space="preserve"> </w:t>
      </w:r>
      <w:r>
        <w:t>the</w:t>
      </w:r>
      <w:r w:rsidRPr="005A7B04">
        <w:t xml:space="preserve"> class, and </w:t>
      </w:r>
      <w:proofErr w:type="spellStart"/>
      <w:r w:rsidRPr="005A7B04">
        <w:rPr>
          <w:i/>
        </w:rPr>
        <w:t>var</w:t>
      </w:r>
      <w:proofErr w:type="spellEnd"/>
      <w:r w:rsidRPr="005A7B04">
        <w:t xml:space="preserve"> is the name of an arbitrary variable</w:t>
      </w:r>
      <w:r>
        <w:t xml:space="preserve"> of a media object associated with class (</w:t>
      </w:r>
      <w:proofErr w:type="spellStart"/>
      <w:r>
        <w:t>i</w:t>
      </w:r>
      <w:proofErr w:type="spellEnd"/>
      <w:r>
        <w:t>), which is accessible by all devices paired to this class, and only by them</w:t>
      </w:r>
      <w:r w:rsidRPr="005A7B04">
        <w:t>;</w:t>
      </w:r>
    </w:p>
    <w:p w:rsidR="00271E12" w:rsidRPr="005A7B04" w:rsidRDefault="00271E12" w:rsidP="00271E12">
      <w:pPr>
        <w:pStyle w:val="Bullet"/>
        <w:numPr>
          <w:ilvl w:val="0"/>
          <w:numId w:val="29"/>
        </w:numPr>
        <w:tabs>
          <w:tab w:val="clear" w:pos="720"/>
          <w:tab w:val="left" w:pos="180"/>
        </w:tabs>
        <w:overflowPunct w:val="0"/>
        <w:autoSpaceDE w:val="0"/>
        <w:autoSpaceDN w:val="0"/>
        <w:adjustRightInd w:val="0"/>
        <w:spacing w:before="0" w:after="120" w:line="240" w:lineRule="auto"/>
        <w:ind w:left="181" w:hanging="181"/>
        <w:textAlignment w:val="baseline"/>
      </w:pPr>
      <w:r w:rsidRPr="005A7B04">
        <w:rPr>
          <w:i/>
        </w:rPr>
        <w:t>class(</w:t>
      </w:r>
      <w:proofErr w:type="spellStart"/>
      <w:r w:rsidRPr="005A7B04">
        <w:rPr>
          <w:i/>
        </w:rPr>
        <w:t>i</w:t>
      </w:r>
      <w:proofErr w:type="spellEnd"/>
      <w:r w:rsidRPr="005A7B04">
        <w:rPr>
          <w:i/>
        </w:rPr>
        <w:t>).device(j).</w:t>
      </w:r>
      <w:proofErr w:type="spellStart"/>
      <w:r w:rsidRPr="005A7B04">
        <w:rPr>
          <w:i/>
        </w:rPr>
        <w:t>var</w:t>
      </w:r>
      <w:proofErr w:type="spellEnd"/>
      <w:r w:rsidRPr="005A7B04">
        <w:t xml:space="preserve">, where </w:t>
      </w:r>
      <w:proofErr w:type="spellStart"/>
      <w:r w:rsidRPr="005A7B04">
        <w:rPr>
          <w:i/>
        </w:rPr>
        <w:t>i</w:t>
      </w:r>
      <w:proofErr w:type="spellEnd"/>
      <w:r w:rsidRPr="005A7B04">
        <w:t xml:space="preserve"> is the index associated </w:t>
      </w:r>
      <w:r>
        <w:t>with</w:t>
      </w:r>
      <w:r w:rsidRPr="005A7B04">
        <w:t xml:space="preserve"> </w:t>
      </w:r>
      <w:r>
        <w:t>the</w:t>
      </w:r>
      <w:r w:rsidRPr="005A7B04">
        <w:t xml:space="preserve"> class, </w:t>
      </w:r>
      <w:r w:rsidRPr="005A7B04">
        <w:rPr>
          <w:i/>
        </w:rPr>
        <w:t>j</w:t>
      </w:r>
      <w:r w:rsidRPr="005A7B04">
        <w:t xml:space="preserve"> is the index associated </w:t>
      </w:r>
      <w:r>
        <w:t>with</w:t>
      </w:r>
      <w:r w:rsidRPr="005A7B04">
        <w:t xml:space="preserve"> a child device (following the order of pairing), and </w:t>
      </w:r>
      <w:proofErr w:type="spellStart"/>
      <w:r w:rsidRPr="005A7B04">
        <w:rPr>
          <w:i/>
        </w:rPr>
        <w:t>var</w:t>
      </w:r>
      <w:proofErr w:type="spellEnd"/>
      <w:r w:rsidRPr="005A7B04">
        <w:t xml:space="preserve"> is the name of an arbitrary variable</w:t>
      </w:r>
      <w:r>
        <w:t xml:space="preserve"> of a media object associated with class (</w:t>
      </w:r>
      <w:proofErr w:type="spellStart"/>
      <w:r>
        <w:t>i</w:t>
      </w:r>
      <w:proofErr w:type="spellEnd"/>
      <w:r>
        <w:t>), which is accessible by the device (j), and only by it.</w:t>
      </w:r>
    </w:p>
    <w:p w:rsidR="00111D01" w:rsidRDefault="00B11820" w:rsidP="003132D2">
      <w:r>
        <w:t>Paired</w:t>
      </w:r>
      <w:r w:rsidR="00111D01" w:rsidRPr="00C90AF0">
        <w:t xml:space="preserve"> devices are able to </w:t>
      </w:r>
      <w:r w:rsidR="003132D2">
        <w:t>get</w:t>
      </w:r>
      <w:r w:rsidR="00111D01" w:rsidRPr="00C90AF0">
        <w:t xml:space="preserve"> their indexes of registration on active </w:t>
      </w:r>
      <w:r w:rsidR="00111D01" w:rsidRPr="00337FE2">
        <w:t xml:space="preserve">classes </w:t>
      </w:r>
      <w:r w:rsidR="003132D2">
        <w:t>(</w:t>
      </w:r>
      <w:proofErr w:type="spellStart"/>
      <w:r w:rsidR="0024477B">
        <w:rPr>
          <w:i/>
        </w:rPr>
        <w:t>childI</w:t>
      </w:r>
      <w:r w:rsidR="00111D01" w:rsidRPr="00337FE2">
        <w:rPr>
          <w:i/>
        </w:rPr>
        <w:t>ndex</w:t>
      </w:r>
      <w:proofErr w:type="spellEnd"/>
      <w:r w:rsidR="00111D01" w:rsidRPr="00337FE2">
        <w:t xml:space="preserve"> variable</w:t>
      </w:r>
      <w:r w:rsidR="003132D2">
        <w:t>).</w:t>
      </w:r>
      <w:r w:rsidR="00111D01" w:rsidRPr="00337FE2">
        <w:t xml:space="preserve"> </w:t>
      </w:r>
      <w:r w:rsidR="00111D01">
        <w:t>Figure 1</w:t>
      </w:r>
      <w:r>
        <w:t>5</w:t>
      </w:r>
      <w:r w:rsidR="00111D01">
        <w:t xml:space="preserve"> illustrates an example of variable manipulation. In (1) t</w:t>
      </w:r>
      <w:r w:rsidR="00111D01" w:rsidRPr="00157F1A">
        <w:t>wo devices pair themselves with a TV device</w:t>
      </w:r>
      <w:r w:rsidR="00D01E40">
        <w:t xml:space="preserve"> after child device #1</w:t>
      </w:r>
      <w:r w:rsidR="00111D01" w:rsidRPr="00157F1A">
        <w:t>. The TV acts as a parent device and associates index</w:t>
      </w:r>
      <w:r w:rsidR="00111D01">
        <w:t>es</w:t>
      </w:r>
      <w:r w:rsidR="00111D01" w:rsidRPr="00157F1A">
        <w:t xml:space="preserve"> to </w:t>
      </w:r>
      <w:r w:rsidR="00111D01">
        <w:t>its</w:t>
      </w:r>
      <w:r w:rsidR="00111D01" w:rsidRPr="00157F1A">
        <w:t xml:space="preserve"> </w:t>
      </w:r>
      <w:r>
        <w:t>paired (</w:t>
      </w:r>
      <w:r w:rsidR="00111D01" w:rsidRPr="00157F1A">
        <w:t>child</w:t>
      </w:r>
      <w:r>
        <w:t>)</w:t>
      </w:r>
      <w:r w:rsidR="00111D01" w:rsidRPr="00157F1A">
        <w:t xml:space="preserve"> devices</w:t>
      </w:r>
      <w:r w:rsidR="00111D01">
        <w:t>; indexes that</w:t>
      </w:r>
      <w:r w:rsidR="00111D01" w:rsidRPr="00157F1A">
        <w:t xml:space="preserve"> they are able to </w:t>
      </w:r>
      <w:r w:rsidR="0024477B">
        <w:t>get</w:t>
      </w:r>
      <w:r w:rsidR="00111D01" w:rsidRPr="00157F1A">
        <w:t xml:space="preserve">. </w:t>
      </w:r>
      <w:r w:rsidR="00111D01">
        <w:t xml:space="preserve">In (2) </w:t>
      </w:r>
      <w:r w:rsidR="00D01E40" w:rsidRPr="00157F1A">
        <w:t xml:space="preserve">child device </w:t>
      </w:r>
      <w:r w:rsidR="00D01E40">
        <w:t xml:space="preserve">#1 </w:t>
      </w:r>
      <w:r w:rsidR="00111D01" w:rsidRPr="00157F1A">
        <w:t>modifies the value of a local variable (</w:t>
      </w:r>
      <w:proofErr w:type="spellStart"/>
      <w:r w:rsidR="00111D01" w:rsidRPr="00157F1A">
        <w:t>var</w:t>
      </w:r>
      <w:proofErr w:type="spellEnd"/>
      <w:r w:rsidR="00111D01" w:rsidRPr="00157F1A">
        <w:t>)</w:t>
      </w:r>
      <w:r w:rsidR="00111D01">
        <w:t xml:space="preserve">. As a consequence, in </w:t>
      </w:r>
      <w:r w:rsidR="00111D01" w:rsidRPr="00157F1A">
        <w:t xml:space="preserve">(3) </w:t>
      </w:r>
      <w:r w:rsidR="00111D01">
        <w:t>the</w:t>
      </w:r>
      <w:r w:rsidR="00111D01" w:rsidRPr="00157F1A">
        <w:t xml:space="preserve"> variable </w:t>
      </w:r>
      <w:r w:rsidR="00111D01">
        <w:t>change</w:t>
      </w:r>
      <w:r w:rsidR="00111D01" w:rsidRPr="00157F1A">
        <w:t xml:space="preserve"> is reflected </w:t>
      </w:r>
      <w:r w:rsidR="00111D01">
        <w:t>on</w:t>
      </w:r>
      <w:r w:rsidR="00111D01" w:rsidRPr="00157F1A">
        <w:t xml:space="preserve"> a variable accessible to the parent device</w:t>
      </w:r>
      <w:r w:rsidR="00111D01">
        <w:t>.</w:t>
      </w:r>
    </w:p>
    <w:p w:rsidR="00111D01" w:rsidRDefault="0024477B" w:rsidP="00111D01">
      <w:pPr>
        <w:spacing w:after="0"/>
        <w:jc w:val="center"/>
      </w:pPr>
      <w:r w:rsidRPr="0024477B">
        <w:rPr>
          <w:noProof/>
          <w:lang w:val="pt-BR" w:eastAsia="pt-BR"/>
        </w:rPr>
        <w:drawing>
          <wp:inline distT="0" distB="0" distL="0" distR="0">
            <wp:extent cx="3644900" cy="249237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44900" cy="2492375"/>
                    </a:xfrm>
                    <a:prstGeom prst="rect">
                      <a:avLst/>
                    </a:prstGeom>
                    <a:noFill/>
                    <a:ln>
                      <a:noFill/>
                    </a:ln>
                  </pic:spPr>
                </pic:pic>
              </a:graphicData>
            </a:graphic>
          </wp:inline>
        </w:drawing>
      </w:r>
    </w:p>
    <w:p w:rsidR="00111D01" w:rsidRPr="00D91222" w:rsidRDefault="00111D01" w:rsidP="00D91222">
      <w:pPr>
        <w:spacing w:after="240"/>
        <w:jc w:val="center"/>
        <w:rPr>
          <w:b/>
          <w:spacing w:val="-2"/>
          <w:sz w:val="22"/>
          <w:szCs w:val="22"/>
        </w:rPr>
      </w:pPr>
      <w:r w:rsidRPr="00D91222">
        <w:rPr>
          <w:b/>
          <w:spacing w:val="-2"/>
          <w:sz w:val="22"/>
          <w:szCs w:val="22"/>
        </w:rPr>
        <w:t>Figure 1</w:t>
      </w:r>
      <w:r w:rsidR="00966B36" w:rsidRPr="00D91222">
        <w:rPr>
          <w:b/>
          <w:spacing w:val="-2"/>
          <w:sz w:val="22"/>
          <w:szCs w:val="22"/>
        </w:rPr>
        <w:t>5</w:t>
      </w:r>
      <w:r w:rsidR="00D91222">
        <w:rPr>
          <w:b/>
          <w:spacing w:val="-2"/>
          <w:sz w:val="22"/>
          <w:szCs w:val="22"/>
        </w:rPr>
        <w:t xml:space="preserve"> –</w:t>
      </w:r>
      <w:r w:rsidRPr="00D91222">
        <w:rPr>
          <w:b/>
          <w:spacing w:val="-2"/>
          <w:sz w:val="22"/>
          <w:szCs w:val="22"/>
        </w:rPr>
        <w:t xml:space="preserve"> Variable manipulation</w:t>
      </w:r>
    </w:p>
    <w:p w:rsidR="00111D01" w:rsidRDefault="001E27BF" w:rsidP="006B3EE7">
      <w:r>
        <w:t>NCL applications can embed other NCL applications. In Listing 1, line 36, an advert application is embedded and defined to run on devices paired to “</w:t>
      </w:r>
      <w:proofErr w:type="gramStart"/>
      <w:r>
        <w:t>class(</w:t>
      </w:r>
      <w:proofErr w:type="gramEnd"/>
      <w:r>
        <w:t>5)”.</w:t>
      </w:r>
      <w:r w:rsidR="005D1F77">
        <w:t xml:space="preserve"> If class (5) is </w:t>
      </w:r>
      <w:r w:rsidR="001516CF">
        <w:t xml:space="preserve">an active class, the application will be processed by secondary child devices paired to the class. If in the </w:t>
      </w:r>
      <w:r w:rsidR="00F86415">
        <w:t xml:space="preserve">advert </w:t>
      </w:r>
      <w:r w:rsidR="001516CF">
        <w:t>application other classes are defined, the paired child secondary device running the application becomes a parent device for these classes</w:t>
      </w:r>
      <w:r w:rsidR="00F86415">
        <w:t>,</w:t>
      </w:r>
      <w:r w:rsidR="001516CF">
        <w:t xml:space="preserve"> to which other secondary child devices can pair to, defining a hierarchical orchestration tree. The single constraint imposed by NCL is that the orchestration </w:t>
      </w:r>
      <w:r w:rsidR="00F86415">
        <w:t xml:space="preserve">process </w:t>
      </w:r>
      <w:r w:rsidR="00D26F47">
        <w:t>indeed induces a tree; it is not allowed closed path in the defined graph, i.e., a device cannot be a descendant of itself.</w:t>
      </w:r>
    </w:p>
    <w:p w:rsidR="00A26400" w:rsidRPr="001037EC" w:rsidRDefault="00A26400" w:rsidP="00A26400">
      <w:r>
        <w:t>NCL defines some default classes, for simplicity. The “</w:t>
      </w:r>
      <w:proofErr w:type="gramStart"/>
      <w:r>
        <w:t>class(</w:t>
      </w:r>
      <w:proofErr w:type="gramEnd"/>
      <w:r>
        <w:t>1</w:t>
      </w:r>
      <w:r w:rsidRPr="00220D9D">
        <w:t xml:space="preserve">)” </w:t>
      </w:r>
      <w:r>
        <w:t>is a passive type class. The “class (2</w:t>
      </w:r>
      <w:r w:rsidRPr="00220D9D">
        <w:t xml:space="preserve">)” </w:t>
      </w:r>
      <w:r>
        <w:t>and</w:t>
      </w:r>
      <w:r w:rsidRPr="00220D9D">
        <w:t xml:space="preserve"> “</w:t>
      </w:r>
      <w:r>
        <w:t xml:space="preserve">class </w:t>
      </w:r>
      <w:r w:rsidRPr="00220D9D">
        <w:t>(</w:t>
      </w:r>
      <w:r>
        <w:t>3</w:t>
      </w:r>
      <w:r w:rsidRPr="00220D9D">
        <w:t>)”</w:t>
      </w:r>
      <w:r>
        <w:t xml:space="preserve"> are classes of active type</w:t>
      </w:r>
      <w:r w:rsidR="00F86415">
        <w:t>.</w:t>
      </w:r>
      <w:r>
        <w:t xml:space="preserve"> Devices registered in “class (2</w:t>
      </w:r>
      <w:r w:rsidRPr="00220D9D">
        <w:t xml:space="preserve">)” </w:t>
      </w:r>
      <w:r>
        <w:t xml:space="preserve">must be able to present any media object type specified </w:t>
      </w:r>
      <w:r w:rsidR="006C4846">
        <w:t xml:space="preserve">by </w:t>
      </w:r>
      <w:r w:rsidR="00F86415">
        <w:t>a</w:t>
      </w:r>
      <w:r w:rsidR="006C4846">
        <w:t xml:space="preserve"> specific NCL Player implementation</w:t>
      </w:r>
      <w:r>
        <w:t xml:space="preserve">, including imperative </w:t>
      </w:r>
      <w:proofErr w:type="spellStart"/>
      <w:r>
        <w:t>NCLua</w:t>
      </w:r>
      <w:proofErr w:type="spellEnd"/>
      <w:r w:rsidR="00F86415">
        <w:t>,</w:t>
      </w:r>
      <w:r>
        <w:t xml:space="preserve"> declarative NCL and HTML players. </w:t>
      </w:r>
      <w:r w:rsidR="006C4846">
        <w:t>Devices registered in “class (3</w:t>
      </w:r>
      <w:r w:rsidR="006C4846" w:rsidRPr="00220D9D">
        <w:t xml:space="preserve">)” </w:t>
      </w:r>
      <w:r w:rsidR="006C4846">
        <w:t xml:space="preserve">must be able to present any media object type specified by </w:t>
      </w:r>
      <w:r w:rsidR="00F86415">
        <w:t>a</w:t>
      </w:r>
      <w:r w:rsidR="006C4846">
        <w:t xml:space="preserve"> specific HTML Player implementation, including declarative NCL (if it is supported) and HTML players. </w:t>
      </w:r>
      <w:r>
        <w:t xml:space="preserve">Moreover, </w:t>
      </w:r>
      <w:r w:rsidR="006C4846">
        <w:t>the</w:t>
      </w:r>
      <w:r>
        <w:t xml:space="preserve"> </w:t>
      </w:r>
      <w:r w:rsidR="006C4846">
        <w:t>main</w:t>
      </w:r>
      <w:r>
        <w:t xml:space="preserve"> device </w:t>
      </w:r>
      <w:r w:rsidR="00F86415">
        <w:t>is considered to be paired</w:t>
      </w:r>
      <w:r>
        <w:t xml:space="preserve"> </w:t>
      </w:r>
      <w:r w:rsidR="00F86415">
        <w:t>to a</w:t>
      </w:r>
      <w:r>
        <w:t xml:space="preserve"> </w:t>
      </w:r>
      <w:r w:rsidR="006C4846">
        <w:t xml:space="preserve">private </w:t>
      </w:r>
      <w:r w:rsidR="00F86415">
        <w:t xml:space="preserve">active </w:t>
      </w:r>
      <w:r>
        <w:t xml:space="preserve">class </w:t>
      </w:r>
      <w:r w:rsidR="00F86415">
        <w:t>(</w:t>
      </w:r>
      <w:r w:rsidR="006C4846">
        <w:t>in which</w:t>
      </w:r>
      <w:r>
        <w:t xml:space="preserve"> no other device can </w:t>
      </w:r>
      <w:r w:rsidR="006C4846">
        <w:t>pair to</w:t>
      </w:r>
      <w:r w:rsidR="00F86415">
        <w:t>)</w:t>
      </w:r>
      <w:r>
        <w:t xml:space="preserve"> </w:t>
      </w:r>
      <w:r w:rsidR="00F86415">
        <w:t>that</w:t>
      </w:r>
      <w:r>
        <w:t xml:space="preserve"> is declared by default.</w:t>
      </w:r>
      <w:r w:rsidR="006C4846">
        <w:t xml:space="preserve"> In Listing 1, lines 3 </w:t>
      </w:r>
      <w:r w:rsidR="006C4846">
        <w:lastRenderedPageBreak/>
        <w:t xml:space="preserve">to 5 define the default class for the main device in which the whole </w:t>
      </w:r>
      <w:r w:rsidR="00DC4B63">
        <w:t>screen (line 4) is reserved for the main video display (line25).</w:t>
      </w:r>
    </w:p>
    <w:p w:rsidR="006B3EE7" w:rsidRDefault="006B3EE7" w:rsidP="00DC4B63">
      <w:pPr>
        <w:pStyle w:val="Heading1"/>
      </w:pPr>
      <w:bookmarkStart w:id="7" w:name="_Toc402196263"/>
      <w:r>
        <w:t>GINGA SUPPORT TO MULTI-DEVICE PRESENTATIONS</w:t>
      </w:r>
      <w:bookmarkEnd w:id="7"/>
    </w:p>
    <w:p w:rsidR="001401F9" w:rsidRDefault="001401F9" w:rsidP="001401F9">
      <w:r>
        <w:t>FSMDA</w:t>
      </w:r>
      <w:r w:rsidRPr="00B557EB">
        <w:t xml:space="preserve"> is divided in two subsystems: Parent Device and </w:t>
      </w:r>
      <w:r>
        <w:t>Child</w:t>
      </w:r>
      <w:r w:rsidRPr="00B557EB">
        <w:t xml:space="preserve"> Device. </w:t>
      </w:r>
      <w:r>
        <w:t xml:space="preserve">The main device always has the </w:t>
      </w:r>
      <w:r w:rsidRPr="00B557EB">
        <w:t xml:space="preserve">Parent Device </w:t>
      </w:r>
      <w:r>
        <w:t>subsystem. Secondary device always have the Child</w:t>
      </w:r>
      <w:r w:rsidRPr="00B557EB">
        <w:t xml:space="preserve"> Device </w:t>
      </w:r>
      <w:r>
        <w:t>subsystem, but can also have the Parent</w:t>
      </w:r>
      <w:r w:rsidRPr="00B557EB">
        <w:t xml:space="preserve"> Device</w:t>
      </w:r>
      <w:r>
        <w:t xml:space="preserve"> subsystem</w:t>
      </w:r>
      <w:r w:rsidR="00636145">
        <w:t>,</w:t>
      </w:r>
      <w:r>
        <w:t xml:space="preserve"> if it is not a leaf in the orchestration tree.</w:t>
      </w:r>
      <w:r w:rsidRPr="00B557EB">
        <w:t xml:space="preserve"> </w:t>
      </w:r>
      <w:r>
        <w:t>The</w:t>
      </w:r>
      <w:r w:rsidRPr="00B557EB">
        <w:t xml:space="preserve"> components </w:t>
      </w:r>
      <w:r>
        <w:t xml:space="preserve">of the subsystems </w:t>
      </w:r>
      <w:r w:rsidRPr="00B557EB">
        <w:t>establish their relationships and dependencies through the definition of programming interfaces (API).</w:t>
      </w:r>
    </w:p>
    <w:p w:rsidR="001401F9" w:rsidRDefault="001401F9" w:rsidP="001401F9">
      <w:r>
        <w:t>The Parent Device subsystem is responsible for orchestrating the necessary (local and remote) resources, according to the logic of the distributed multi-device application in execution. It must be in agreement with all requirements stated</w:t>
      </w:r>
      <w:r w:rsidRPr="00E346E4">
        <w:t xml:space="preserve"> </w:t>
      </w:r>
      <w:r>
        <w:t>in previous section, and must provide support to:</w:t>
      </w:r>
    </w:p>
    <w:p w:rsidR="001401F9" w:rsidRDefault="001401F9" w:rsidP="001401F9">
      <w:pPr>
        <w:pStyle w:val="Bullet"/>
        <w:numPr>
          <w:ilvl w:val="0"/>
          <w:numId w:val="29"/>
        </w:numPr>
        <w:tabs>
          <w:tab w:val="clear" w:pos="720"/>
          <w:tab w:val="left" w:pos="180"/>
        </w:tabs>
        <w:overflowPunct w:val="0"/>
        <w:autoSpaceDE w:val="0"/>
        <w:autoSpaceDN w:val="0"/>
        <w:adjustRightInd w:val="0"/>
        <w:spacing w:before="0" w:line="240" w:lineRule="auto"/>
        <w:ind w:left="181" w:hanging="181"/>
        <w:textAlignment w:val="baseline"/>
      </w:pPr>
      <w:r>
        <w:t>define classes;</w:t>
      </w:r>
    </w:p>
    <w:p w:rsidR="001401F9" w:rsidRDefault="001401F9" w:rsidP="001401F9">
      <w:pPr>
        <w:pStyle w:val="Bullet"/>
        <w:numPr>
          <w:ilvl w:val="0"/>
          <w:numId w:val="29"/>
        </w:numPr>
        <w:tabs>
          <w:tab w:val="clear" w:pos="720"/>
          <w:tab w:val="left" w:pos="180"/>
        </w:tabs>
        <w:overflowPunct w:val="0"/>
        <w:autoSpaceDE w:val="0"/>
        <w:autoSpaceDN w:val="0"/>
        <w:adjustRightInd w:val="0"/>
        <w:spacing w:before="0" w:line="240" w:lineRule="auto"/>
        <w:ind w:left="181" w:hanging="181"/>
        <w:textAlignment w:val="baseline"/>
      </w:pPr>
      <w:r>
        <w:t>dynamic associate secondary devices to classes it supports, using a generic registration method (</w:t>
      </w:r>
      <w:r w:rsidRPr="00E302CC">
        <w:rPr>
          <w:i/>
        </w:rPr>
        <w:t>hot spot</w:t>
      </w:r>
      <w:r>
        <w:t xml:space="preserve"> of the architecture) and only if these devices fulfill the pre-requirements for association;</w:t>
      </w:r>
    </w:p>
    <w:p w:rsidR="001401F9" w:rsidRDefault="001401F9" w:rsidP="001401F9">
      <w:pPr>
        <w:pStyle w:val="Bullet"/>
        <w:numPr>
          <w:ilvl w:val="0"/>
          <w:numId w:val="29"/>
        </w:numPr>
        <w:tabs>
          <w:tab w:val="clear" w:pos="720"/>
          <w:tab w:val="left" w:pos="180"/>
        </w:tabs>
        <w:overflowPunct w:val="0"/>
        <w:autoSpaceDE w:val="0"/>
        <w:autoSpaceDN w:val="0"/>
        <w:adjustRightInd w:val="0"/>
        <w:spacing w:before="0" w:after="120" w:line="240" w:lineRule="auto"/>
        <w:ind w:left="181" w:hanging="181"/>
        <w:textAlignment w:val="baseline"/>
      </w:pPr>
      <w:proofErr w:type="gramStart"/>
      <w:r>
        <w:t>use</w:t>
      </w:r>
      <w:proofErr w:type="gramEnd"/>
      <w:r>
        <w:t xml:space="preserve"> different network services and communication protocols (</w:t>
      </w:r>
      <w:r w:rsidRPr="00E302CC">
        <w:rPr>
          <w:i/>
        </w:rPr>
        <w:t>hot spots</w:t>
      </w:r>
      <w:r>
        <w:t xml:space="preserve"> of the architecture) for the registration and the orchestration of secondary devices.</w:t>
      </w:r>
    </w:p>
    <w:p w:rsidR="001401F9" w:rsidRDefault="001401F9" w:rsidP="001401F9">
      <w:r>
        <w:t>The following components compound the Parent Device subsystem.</w:t>
      </w:r>
    </w:p>
    <w:p w:rsidR="001401F9" w:rsidRDefault="009363CD" w:rsidP="001401F9">
      <w:r>
        <w:t xml:space="preserve">The </w:t>
      </w:r>
      <w:r w:rsidRPr="00D85E6E">
        <w:rPr>
          <w:i/>
        </w:rPr>
        <w:t>Parent Pairing Manager</w:t>
      </w:r>
      <w:r>
        <w:t xml:space="preserve"> component manages the pairing features associated with all classes</w:t>
      </w:r>
      <w:r w:rsidRPr="00471901">
        <w:t xml:space="preserve"> </w:t>
      </w:r>
      <w:r>
        <w:t xml:space="preserve">specified by an application. The component uses the host OS’s network modules to offer pairing mechanisms to register secondary devices to each class. </w:t>
      </w:r>
      <w:r w:rsidR="001401F9">
        <w:t>This component uses the API in Table</w:t>
      </w:r>
      <w:r w:rsidR="006F1648">
        <w:t>s</w:t>
      </w:r>
      <w:r w:rsidR="001401F9">
        <w:t xml:space="preserve"> 5</w:t>
      </w:r>
      <w:r w:rsidR="006F1648">
        <w:t xml:space="preserve">. </w:t>
      </w:r>
      <w:proofErr w:type="gramStart"/>
      <w:r w:rsidR="006F1648">
        <w:t>6 and 7</w:t>
      </w:r>
      <w:r w:rsidR="001401F9">
        <w:t>.</w:t>
      </w:r>
      <w:proofErr w:type="gramEnd"/>
    </w:p>
    <w:p w:rsidR="00555264" w:rsidRDefault="009363CD" w:rsidP="00555264">
      <w:r>
        <w:t xml:space="preserve">The </w:t>
      </w:r>
      <w:r w:rsidRPr="00E02539">
        <w:rPr>
          <w:i/>
        </w:rPr>
        <w:t>Parent Communication Manager</w:t>
      </w:r>
      <w:r>
        <w:t xml:space="preserve"> component is the mediator between a Hypermedia Presentation Engine in the parent device and a specific remote media player/captor</w:t>
      </w:r>
      <w:r>
        <w:rPr>
          <w:rStyle w:val="FootnoteReference"/>
        </w:rPr>
        <w:footnoteReference w:id="9"/>
      </w:r>
      <w:r>
        <w:t>. There must be one specialized Parent Communication</w:t>
      </w:r>
      <w:r w:rsidRPr="00B01B5A">
        <w:t xml:space="preserve"> Manager</w:t>
      </w:r>
      <w:r>
        <w:t xml:space="preserve"> for each class defined by each application. The component handles commands associated with media content presentation (start, stop, pause, etc.), and to set values to properties of media objects associated with active classes (and thus, to secondary devices paired to these classes). Presentation commands are processed by the component and delivered to associated secondary devices (running Child Device subsystems). It is also the liaison to receive content and notification messages coming from secondary devices. To control which devices are paired and to which devices orchestration commands and notifications are sent to and from, the component uses the services of the Parent Pairing Manager component. </w:t>
      </w:r>
      <w:r w:rsidR="00555264">
        <w:t xml:space="preserve">This component uses the </w:t>
      </w:r>
      <w:r w:rsidR="00555264" w:rsidRPr="00636145">
        <w:t>API in Table</w:t>
      </w:r>
      <w:r w:rsidR="00555264">
        <w:t xml:space="preserve"> 8.</w:t>
      </w:r>
    </w:p>
    <w:p w:rsidR="001401F9" w:rsidRDefault="001401F9" w:rsidP="001401F9">
      <w:r>
        <w:t>The Child Device subsystem is deliberately very simple. It aims at housing software modules present on devices compatible with third-party platforms. The following components compound the Child Device subsystem.</w:t>
      </w:r>
    </w:p>
    <w:p w:rsidR="001401F9" w:rsidRDefault="009363CD" w:rsidP="001401F9">
      <w:r>
        <w:t xml:space="preserve">The </w:t>
      </w:r>
      <w:r w:rsidRPr="00852297">
        <w:rPr>
          <w:i/>
        </w:rPr>
        <w:t>Child Pairing Manager</w:t>
      </w:r>
      <w:r>
        <w:t xml:space="preserve"> is responsible for controlling the pairing activities, which involves communicating with the Parent Pairing Manager. The component includes the </w:t>
      </w:r>
      <w:r w:rsidRPr="00852297">
        <w:rPr>
          <w:i/>
        </w:rPr>
        <w:t>pairing service</w:t>
      </w:r>
      <w:r>
        <w:t xml:space="preserve"> subcomponents for each class a Child Device subsystem is able to register. </w:t>
      </w:r>
      <w:r>
        <w:lastRenderedPageBreak/>
        <w:t xml:space="preserve">All communication use components included in the secondary device’s network service. </w:t>
      </w:r>
      <w:r w:rsidR="001401F9">
        <w:t>This component uses the API in Table 5</w:t>
      </w:r>
      <w:r w:rsidR="00A75693">
        <w:t>, and 6</w:t>
      </w:r>
      <w:r w:rsidR="001401F9">
        <w:t>.</w:t>
      </w:r>
    </w:p>
    <w:p w:rsidR="00555264" w:rsidRDefault="009363CD" w:rsidP="00555264">
      <w:r>
        <w:t xml:space="preserve">The </w:t>
      </w:r>
      <w:r w:rsidRPr="00852297">
        <w:rPr>
          <w:i/>
        </w:rPr>
        <w:t>Child Communication Manager</w:t>
      </w:r>
      <w:r>
        <w:t xml:space="preserve"> is the mediator of a remote Hypermedia Presentation Engine that controls media-object presentations on the child device, or that receives content from the child device. There must be one specialized Child Communication</w:t>
      </w:r>
      <w:r w:rsidRPr="00B01B5A">
        <w:t xml:space="preserve"> Manager</w:t>
      </w:r>
      <w:r>
        <w:t xml:space="preserve"> for each class to which the device is paired. Every message sent to a Parent Communication</w:t>
      </w:r>
      <w:r w:rsidRPr="00B01B5A">
        <w:t xml:space="preserve"> Manager</w:t>
      </w:r>
      <w:r>
        <w:t xml:space="preserve"> from the Hypermedia Presentation Engine is passed to all corresponding Child Communication</w:t>
      </w:r>
      <w:r w:rsidRPr="00B01B5A">
        <w:t xml:space="preserve"> Manager</w:t>
      </w:r>
      <w:r>
        <w:t xml:space="preserve"> </w:t>
      </w:r>
      <w:proofErr w:type="gramStart"/>
      <w:r>
        <w:t>components</w:t>
      </w:r>
      <w:proofErr w:type="gramEnd"/>
      <w:r>
        <w:t>. Each Child Communication</w:t>
      </w:r>
      <w:r w:rsidRPr="00B01B5A">
        <w:t xml:space="preserve"> Manager</w:t>
      </w:r>
      <w:r>
        <w:t xml:space="preserve"> component then sends the message to the corresponding media player or media captor. Likewise, every message sent to a Child Communication</w:t>
      </w:r>
      <w:r w:rsidRPr="00B01B5A">
        <w:t xml:space="preserve"> Manager</w:t>
      </w:r>
      <w:r>
        <w:t xml:space="preserve"> from a media player or media captor is passed to the corresponding Parent Communication</w:t>
      </w:r>
      <w:r w:rsidRPr="00B01B5A">
        <w:t xml:space="preserve"> Manager</w:t>
      </w:r>
      <w:r>
        <w:t xml:space="preserve"> component, which then sends the message to its Hypermedia Presentation Engine.</w:t>
      </w:r>
    </w:p>
    <w:p w:rsidR="00EF6662" w:rsidRPr="00E049D5" w:rsidRDefault="00EF6662" w:rsidP="00EF6662">
      <w:pPr>
        <w:pStyle w:val="Heading2"/>
      </w:pPr>
      <w:bookmarkStart w:id="8" w:name="_Toc402196264"/>
      <w:r>
        <w:t>FSMDA APIs</w:t>
      </w:r>
      <w:bookmarkEnd w:id="8"/>
    </w:p>
    <w:p w:rsidR="00DC4B63" w:rsidRDefault="00DC4B63" w:rsidP="00DC4B63">
      <w:r>
        <w:t xml:space="preserve">Table </w:t>
      </w:r>
      <w:r w:rsidR="002604F3">
        <w:t>5</w:t>
      </w:r>
      <w:r>
        <w:t xml:space="preserve"> pres</w:t>
      </w:r>
      <w:r w:rsidR="00966B36">
        <w:t xml:space="preserve">ents the API for class handling, </w:t>
      </w:r>
      <w:r w:rsidR="00A75693">
        <w:t>as</w:t>
      </w:r>
      <w:r w:rsidR="00966B36">
        <w:t xml:space="preserve"> incorporated by the </w:t>
      </w:r>
      <w:proofErr w:type="spellStart"/>
      <w:r w:rsidR="00966B36">
        <w:t>Ginga</w:t>
      </w:r>
      <w:proofErr w:type="spellEnd"/>
      <w:r w:rsidR="00966B36">
        <w:t xml:space="preserve"> reference implementation.</w:t>
      </w:r>
      <w:r w:rsidR="007A7063">
        <w:t xml:space="preserve"> This is the API between the NCL Player running on the parent device and the Parent </w:t>
      </w:r>
      <w:r w:rsidR="007A7063" w:rsidRPr="00B01B5A">
        <w:t>Pairing Manager</w:t>
      </w:r>
      <w:r w:rsidR="00A75693">
        <w:t xml:space="preserve"> component</w:t>
      </w:r>
      <w:r w:rsidR="007A7063">
        <w:t>.</w:t>
      </w:r>
    </w:p>
    <w:p w:rsidR="00F55F2F" w:rsidRDefault="00F55F2F" w:rsidP="00F55F2F">
      <w:pPr>
        <w:pStyle w:val="Caption"/>
        <w:spacing w:before="240"/>
        <w:jc w:val="left"/>
      </w:pPr>
      <w:proofErr w:type="gramStart"/>
      <w:r>
        <w:t>Table 5.</w:t>
      </w:r>
      <w:proofErr w:type="gramEnd"/>
      <w:r>
        <w:t xml:space="preserve"> </w:t>
      </w:r>
      <w:proofErr w:type="gramStart"/>
      <w:r>
        <w:t>API for class handling.</w:t>
      </w:r>
      <w:proofErr w:type="gramEnd"/>
    </w:p>
    <w:tbl>
      <w:tblPr>
        <w:tblW w:w="0" w:type="auto"/>
        <w:jc w:val="center"/>
        <w:tblBorders>
          <w:top w:val="single" w:sz="8" w:space="0" w:color="4F81BD"/>
          <w:left w:val="single" w:sz="8" w:space="0" w:color="4F81BD"/>
          <w:bottom w:val="single" w:sz="8" w:space="0" w:color="4F81BD"/>
          <w:right w:val="single" w:sz="8" w:space="0" w:color="4F81BD"/>
          <w:insideV w:val="single" w:sz="8" w:space="0" w:color="4F81BD"/>
        </w:tblBorders>
        <w:tblLook w:val="04A0" w:firstRow="1" w:lastRow="0" w:firstColumn="1" w:lastColumn="0" w:noHBand="0" w:noVBand="1"/>
      </w:tblPr>
      <w:tblGrid>
        <w:gridCol w:w="3238"/>
        <w:gridCol w:w="5279"/>
      </w:tblGrid>
      <w:tr w:rsidR="002604F3" w:rsidRPr="001F6C2F" w:rsidTr="00F55F2F">
        <w:trPr>
          <w:jc w:val="center"/>
        </w:trPr>
        <w:tc>
          <w:tcPr>
            <w:tcW w:w="3238" w:type="dxa"/>
            <w:tcBorders>
              <w:bottom w:val="single" w:sz="8" w:space="0" w:color="4F81BD"/>
            </w:tcBorders>
            <w:shd w:val="clear" w:color="auto" w:fill="auto"/>
          </w:tcPr>
          <w:p w:rsidR="002604F3" w:rsidRPr="006D5BB2" w:rsidRDefault="002604F3" w:rsidP="00D662D8">
            <w:pPr>
              <w:pStyle w:val="BodyTextFirstIndent"/>
              <w:keepNext/>
              <w:spacing w:before="60"/>
              <w:ind w:firstLine="0"/>
              <w:jc w:val="center"/>
              <w:rPr>
                <w:rFonts w:ascii="Arial" w:hAnsi="Arial" w:cs="Arial"/>
                <w:b/>
                <w:bCs/>
                <w:sz w:val="20"/>
              </w:rPr>
            </w:pPr>
            <w:r w:rsidRPr="001F6C2F">
              <w:rPr>
                <w:rFonts w:ascii="Arial" w:hAnsi="Arial" w:cs="Arial"/>
                <w:b/>
                <w:bCs/>
                <w:color w:val="365F91"/>
                <w:sz w:val="20"/>
              </w:rPr>
              <w:t>Implemented by:</w:t>
            </w:r>
          </w:p>
        </w:tc>
        <w:tc>
          <w:tcPr>
            <w:tcW w:w="5279" w:type="dxa"/>
            <w:tcBorders>
              <w:bottom w:val="single" w:sz="8" w:space="0" w:color="4F81BD"/>
            </w:tcBorders>
            <w:shd w:val="clear" w:color="auto" w:fill="auto"/>
          </w:tcPr>
          <w:p w:rsidR="002604F3" w:rsidRPr="006D5BB2" w:rsidRDefault="002604F3" w:rsidP="00D662D8">
            <w:pPr>
              <w:pStyle w:val="BodyTextFirstIndent"/>
              <w:keepNext/>
              <w:spacing w:before="60"/>
              <w:ind w:firstLine="0"/>
              <w:jc w:val="center"/>
              <w:rPr>
                <w:rFonts w:ascii="Arial" w:hAnsi="Arial" w:cs="Arial"/>
                <w:b/>
                <w:bCs/>
                <w:sz w:val="20"/>
              </w:rPr>
            </w:pPr>
            <w:r w:rsidRPr="006D5BB2">
              <w:rPr>
                <w:rFonts w:ascii="Arial" w:hAnsi="Arial" w:cs="Arial"/>
                <w:b/>
                <w:bCs/>
                <w:color w:val="365F91"/>
                <w:sz w:val="20"/>
              </w:rPr>
              <w:t>Operation (input parameters)</w:t>
            </w:r>
          </w:p>
        </w:tc>
      </w:tr>
      <w:tr w:rsidR="009363CD" w:rsidRPr="001F6C2F" w:rsidTr="00F55F2F">
        <w:trPr>
          <w:jc w:val="center"/>
        </w:trPr>
        <w:tc>
          <w:tcPr>
            <w:tcW w:w="3238" w:type="dxa"/>
            <w:tcBorders>
              <w:top w:val="single" w:sz="8" w:space="0" w:color="4F81BD"/>
              <w:bottom w:val="nil"/>
            </w:tcBorders>
            <w:shd w:val="clear" w:color="auto" w:fill="D3DFEE"/>
          </w:tcPr>
          <w:p w:rsidR="009363CD" w:rsidRPr="007A7063" w:rsidRDefault="009363CD" w:rsidP="00631931">
            <w:pPr>
              <w:rPr>
                <w:rFonts w:ascii="Arial" w:hAnsi="Arial" w:cs="Arial"/>
                <w:b/>
                <w:sz w:val="20"/>
              </w:rPr>
            </w:pPr>
            <w:r w:rsidRPr="007A7063">
              <w:rPr>
                <w:rFonts w:ascii="Arial" w:hAnsi="Arial" w:cs="Arial"/>
                <w:b/>
                <w:sz w:val="20"/>
              </w:rPr>
              <w:t>Parent Pairing Manager</w:t>
            </w:r>
          </w:p>
        </w:tc>
        <w:tc>
          <w:tcPr>
            <w:tcW w:w="5279" w:type="dxa"/>
            <w:tcBorders>
              <w:top w:val="single" w:sz="8" w:space="0" w:color="4F81BD"/>
              <w:bottom w:val="nil"/>
            </w:tcBorders>
            <w:shd w:val="clear" w:color="auto" w:fill="D3DFEE"/>
          </w:tcPr>
          <w:p w:rsidR="009363CD" w:rsidRPr="007A7063" w:rsidRDefault="009363CD"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b/>
                <w:sz w:val="20"/>
              </w:rPr>
            </w:pPr>
            <w:proofErr w:type="spellStart"/>
            <w:r>
              <w:rPr>
                <w:rFonts w:ascii="Arial" w:hAnsi="Arial" w:cs="Arial"/>
                <w:b/>
                <w:sz w:val="20"/>
              </w:rPr>
              <w:t>add</w:t>
            </w:r>
            <w:r w:rsidRPr="007A7063">
              <w:rPr>
                <w:rFonts w:ascii="Arial" w:hAnsi="Arial" w:cs="Arial"/>
                <w:b/>
                <w:sz w:val="20"/>
              </w:rPr>
              <w:t>Class</w:t>
            </w:r>
            <w:proofErr w:type="spellEnd"/>
            <w:r>
              <w:rPr>
                <w:rFonts w:ascii="Arial" w:hAnsi="Arial" w:cs="Arial"/>
                <w:b/>
                <w:sz w:val="20"/>
              </w:rPr>
              <w:t xml:space="preserve"> </w:t>
            </w:r>
            <w:r w:rsidRPr="006D5BB2">
              <w:rPr>
                <w:rFonts w:ascii="Arial" w:hAnsi="Arial" w:cs="Arial"/>
                <w:color w:val="000000"/>
                <w:sz w:val="20"/>
              </w:rPr>
              <w:t>(</w:t>
            </w:r>
            <w:r>
              <w:rPr>
                <w:rFonts w:ascii="Arial" w:hAnsi="Arial" w:cs="Arial"/>
                <w:color w:val="808000"/>
                <w:sz w:val="20"/>
              </w:rPr>
              <w:t>integer</w:t>
            </w:r>
            <w:r w:rsidRPr="006D5BB2">
              <w:rPr>
                <w:rFonts w:ascii="Arial" w:hAnsi="Arial" w:cs="Arial"/>
                <w:color w:val="808000"/>
                <w:sz w:val="20"/>
              </w:rPr>
              <w:t xml:space="preserve"> </w:t>
            </w:r>
            <w:r>
              <w:rPr>
                <w:rFonts w:ascii="Arial" w:hAnsi="Arial" w:cs="Arial"/>
                <w:color w:val="000000"/>
                <w:sz w:val="20"/>
              </w:rPr>
              <w:t xml:space="preserve">index, </w:t>
            </w:r>
            <w:r>
              <w:rPr>
                <w:rFonts w:ascii="Arial" w:hAnsi="Arial" w:cs="Arial"/>
                <w:color w:val="808000"/>
                <w:sz w:val="20"/>
              </w:rPr>
              <w:t>ID</w:t>
            </w:r>
            <w:r w:rsidRPr="007A7063">
              <w:rPr>
                <w:rFonts w:ascii="Arial" w:hAnsi="Arial" w:cs="Arial"/>
                <w:color w:val="000000"/>
                <w:sz w:val="20"/>
              </w:rPr>
              <w:t xml:space="preserve"> </w:t>
            </w:r>
            <w:proofErr w:type="spellStart"/>
            <w:r>
              <w:rPr>
                <w:rFonts w:ascii="Arial" w:hAnsi="Arial" w:cs="Arial"/>
                <w:sz w:val="20"/>
              </w:rPr>
              <w:t>applicationId</w:t>
            </w:r>
            <w:proofErr w:type="spellEnd"/>
            <w:r w:rsidRPr="006D5BB2">
              <w:rPr>
                <w:rFonts w:ascii="Arial" w:hAnsi="Arial" w:cs="Arial"/>
                <w:sz w:val="20"/>
              </w:rPr>
              <w:t>)</w:t>
            </w:r>
          </w:p>
        </w:tc>
      </w:tr>
      <w:tr w:rsidR="009363CD" w:rsidRPr="006D5BB2" w:rsidTr="00F55F2F">
        <w:trPr>
          <w:jc w:val="center"/>
        </w:trPr>
        <w:tc>
          <w:tcPr>
            <w:tcW w:w="3238" w:type="dxa"/>
            <w:tcBorders>
              <w:top w:val="nil"/>
            </w:tcBorders>
            <w:shd w:val="clear" w:color="auto" w:fill="auto"/>
          </w:tcPr>
          <w:p w:rsidR="009363CD" w:rsidRPr="007A7063" w:rsidRDefault="009363CD" w:rsidP="00631931">
            <w:pPr>
              <w:rPr>
                <w:rFonts w:ascii="Arial" w:hAnsi="Arial" w:cs="Arial"/>
                <w:b/>
                <w:sz w:val="20"/>
              </w:rPr>
            </w:pPr>
            <w:r w:rsidRPr="007A7063">
              <w:rPr>
                <w:rFonts w:ascii="Arial" w:hAnsi="Arial" w:cs="Arial"/>
                <w:b/>
                <w:sz w:val="20"/>
              </w:rPr>
              <w:t>Parent Pairing Manager</w:t>
            </w:r>
          </w:p>
        </w:tc>
        <w:tc>
          <w:tcPr>
            <w:tcW w:w="5279" w:type="dxa"/>
            <w:tcBorders>
              <w:top w:val="nil"/>
            </w:tcBorders>
            <w:shd w:val="clear" w:color="auto" w:fill="auto"/>
          </w:tcPr>
          <w:p w:rsidR="009363CD" w:rsidRPr="007A7063" w:rsidRDefault="009363CD"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b/>
                <w:sz w:val="20"/>
              </w:rPr>
            </w:pPr>
            <w:proofErr w:type="spellStart"/>
            <w:r>
              <w:rPr>
                <w:rFonts w:ascii="Arial" w:hAnsi="Arial" w:cs="Arial"/>
                <w:b/>
                <w:sz w:val="20"/>
              </w:rPr>
              <w:t>remove</w:t>
            </w:r>
            <w:r w:rsidRPr="007A7063">
              <w:rPr>
                <w:rFonts w:ascii="Arial" w:hAnsi="Arial" w:cs="Arial"/>
                <w:b/>
                <w:sz w:val="20"/>
              </w:rPr>
              <w:t>Class</w:t>
            </w:r>
            <w:proofErr w:type="spellEnd"/>
            <w:r>
              <w:rPr>
                <w:rFonts w:ascii="Arial" w:hAnsi="Arial" w:cs="Arial"/>
                <w:b/>
                <w:sz w:val="20"/>
              </w:rPr>
              <w:t xml:space="preserve"> </w:t>
            </w:r>
            <w:r w:rsidRPr="006D5BB2">
              <w:rPr>
                <w:rFonts w:ascii="Arial" w:hAnsi="Arial" w:cs="Arial"/>
                <w:color w:val="000000"/>
                <w:sz w:val="20"/>
              </w:rPr>
              <w:t>(</w:t>
            </w:r>
            <w:r>
              <w:rPr>
                <w:rFonts w:ascii="Arial" w:hAnsi="Arial" w:cs="Arial"/>
                <w:color w:val="808000"/>
                <w:sz w:val="20"/>
              </w:rPr>
              <w:t>integer</w:t>
            </w:r>
            <w:r w:rsidRPr="006D5BB2">
              <w:rPr>
                <w:rFonts w:ascii="Arial" w:hAnsi="Arial" w:cs="Arial"/>
                <w:color w:val="808000"/>
                <w:sz w:val="20"/>
              </w:rPr>
              <w:t xml:space="preserve"> </w:t>
            </w:r>
            <w:r>
              <w:rPr>
                <w:rFonts w:ascii="Arial" w:hAnsi="Arial" w:cs="Arial"/>
                <w:color w:val="000000"/>
                <w:sz w:val="20"/>
              </w:rPr>
              <w:t xml:space="preserve">index, </w:t>
            </w:r>
            <w:r>
              <w:rPr>
                <w:rFonts w:ascii="Arial" w:hAnsi="Arial" w:cs="Arial"/>
                <w:color w:val="808000"/>
                <w:sz w:val="20"/>
              </w:rPr>
              <w:t>ID</w:t>
            </w:r>
            <w:r w:rsidRPr="007A7063">
              <w:rPr>
                <w:rFonts w:ascii="Arial" w:hAnsi="Arial" w:cs="Arial"/>
                <w:color w:val="000000"/>
                <w:sz w:val="20"/>
              </w:rPr>
              <w:t xml:space="preserve"> </w:t>
            </w:r>
            <w:proofErr w:type="spellStart"/>
            <w:r>
              <w:rPr>
                <w:rFonts w:ascii="Arial" w:hAnsi="Arial" w:cs="Arial"/>
                <w:sz w:val="20"/>
              </w:rPr>
              <w:t>applicationId</w:t>
            </w:r>
            <w:proofErr w:type="spellEnd"/>
            <w:r w:rsidRPr="006D5BB2">
              <w:rPr>
                <w:rFonts w:ascii="Arial" w:hAnsi="Arial" w:cs="Arial"/>
                <w:sz w:val="20"/>
              </w:rPr>
              <w:t>)</w:t>
            </w:r>
          </w:p>
        </w:tc>
      </w:tr>
      <w:tr w:rsidR="009363CD" w:rsidRPr="006D5BB2" w:rsidTr="00F55F2F">
        <w:trPr>
          <w:jc w:val="center"/>
        </w:trPr>
        <w:tc>
          <w:tcPr>
            <w:tcW w:w="3238" w:type="dxa"/>
            <w:shd w:val="clear" w:color="auto" w:fill="D3DFEE"/>
          </w:tcPr>
          <w:p w:rsidR="009363CD" w:rsidRPr="007A7063" w:rsidRDefault="009363CD" w:rsidP="00631931">
            <w:pPr>
              <w:rPr>
                <w:rFonts w:ascii="Arial" w:hAnsi="Arial" w:cs="Arial"/>
                <w:b/>
                <w:sz w:val="20"/>
              </w:rPr>
            </w:pPr>
            <w:r w:rsidRPr="007A7063">
              <w:rPr>
                <w:rFonts w:ascii="Arial" w:hAnsi="Arial" w:cs="Arial"/>
                <w:b/>
                <w:sz w:val="20"/>
              </w:rPr>
              <w:t>Parent Pairing Manager</w:t>
            </w:r>
          </w:p>
        </w:tc>
        <w:tc>
          <w:tcPr>
            <w:tcW w:w="5279" w:type="dxa"/>
            <w:shd w:val="clear" w:color="auto" w:fill="D3DFEE"/>
          </w:tcPr>
          <w:p w:rsidR="009363CD" w:rsidRPr="007A7063" w:rsidRDefault="009363CD"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strike/>
                <w:color w:val="365F91"/>
                <w:sz w:val="20"/>
              </w:rPr>
            </w:pPr>
            <w:proofErr w:type="spellStart"/>
            <w:r>
              <w:rPr>
                <w:rFonts w:ascii="Arial" w:hAnsi="Arial" w:cs="Arial"/>
                <w:b/>
                <w:sz w:val="20"/>
              </w:rPr>
              <w:t>add</w:t>
            </w:r>
            <w:r w:rsidRPr="007A7063">
              <w:rPr>
                <w:rFonts w:ascii="Arial" w:hAnsi="Arial" w:cs="Arial"/>
                <w:b/>
                <w:sz w:val="20"/>
              </w:rPr>
              <w:t>ClassDescription</w:t>
            </w:r>
            <w:proofErr w:type="spellEnd"/>
            <w:r w:rsidRPr="007A7063">
              <w:rPr>
                <w:rFonts w:ascii="Arial" w:hAnsi="Arial" w:cs="Arial"/>
                <w:b/>
                <w:sz w:val="20"/>
              </w:rPr>
              <w:t xml:space="preserve"> </w:t>
            </w:r>
            <w:r w:rsidRPr="007A7063">
              <w:rPr>
                <w:rFonts w:ascii="Arial" w:hAnsi="Arial" w:cs="Arial"/>
                <w:color w:val="000000"/>
                <w:sz w:val="20"/>
              </w:rPr>
              <w:t>(</w:t>
            </w:r>
            <w:r>
              <w:rPr>
                <w:rFonts w:ascii="Arial" w:hAnsi="Arial" w:cs="Arial"/>
                <w:color w:val="808000"/>
                <w:sz w:val="20"/>
              </w:rPr>
              <w:t>integer</w:t>
            </w:r>
            <w:r w:rsidRPr="006D5BB2">
              <w:rPr>
                <w:rFonts w:ascii="Arial" w:hAnsi="Arial" w:cs="Arial"/>
                <w:color w:val="808000"/>
                <w:sz w:val="20"/>
              </w:rPr>
              <w:t xml:space="preserve"> </w:t>
            </w:r>
            <w:proofErr w:type="spellStart"/>
            <w:r>
              <w:rPr>
                <w:rFonts w:ascii="Arial" w:hAnsi="Arial" w:cs="Arial"/>
                <w:color w:val="000000"/>
                <w:sz w:val="20"/>
              </w:rPr>
              <w:t>classIndex</w:t>
            </w:r>
            <w:proofErr w:type="spellEnd"/>
            <w:r>
              <w:rPr>
                <w:rFonts w:ascii="Arial" w:hAnsi="Arial" w:cs="Arial"/>
                <w:color w:val="000000"/>
                <w:sz w:val="20"/>
              </w:rPr>
              <w:t xml:space="preserve">, </w:t>
            </w:r>
            <w:r>
              <w:rPr>
                <w:rFonts w:ascii="Arial" w:hAnsi="Arial" w:cs="Arial"/>
                <w:color w:val="808000"/>
                <w:sz w:val="20"/>
              </w:rPr>
              <w:t>ID</w:t>
            </w:r>
            <w:r w:rsidRPr="007A7063">
              <w:rPr>
                <w:rFonts w:ascii="Arial" w:hAnsi="Arial" w:cs="Arial"/>
                <w:color w:val="000000"/>
                <w:sz w:val="20"/>
              </w:rPr>
              <w:t xml:space="preserve"> </w:t>
            </w:r>
            <w:proofErr w:type="spellStart"/>
            <w:r>
              <w:rPr>
                <w:rFonts w:ascii="Arial" w:hAnsi="Arial" w:cs="Arial"/>
                <w:sz w:val="20"/>
              </w:rPr>
              <w:t>applicationId</w:t>
            </w:r>
            <w:proofErr w:type="spellEnd"/>
            <w:r>
              <w:rPr>
                <w:rFonts w:ascii="Arial" w:hAnsi="Arial" w:cs="Arial"/>
                <w:sz w:val="20"/>
              </w:rPr>
              <w:t>,</w:t>
            </w:r>
            <w:r w:rsidRPr="007A7063">
              <w:rPr>
                <w:rFonts w:ascii="Arial" w:hAnsi="Arial" w:cs="Arial"/>
                <w:color w:val="808000"/>
                <w:sz w:val="20"/>
              </w:rPr>
              <w:t xml:space="preserve"> string</w:t>
            </w:r>
            <w:r w:rsidRPr="007A7063">
              <w:rPr>
                <w:rFonts w:ascii="Arial" w:hAnsi="Arial" w:cs="Arial"/>
                <w:color w:val="000000"/>
                <w:sz w:val="20"/>
              </w:rPr>
              <w:t xml:space="preserve"> </w:t>
            </w:r>
            <w:proofErr w:type="spellStart"/>
            <w:r w:rsidRPr="007A7063">
              <w:rPr>
                <w:rFonts w:ascii="Arial" w:hAnsi="Arial" w:cs="Arial"/>
                <w:sz w:val="20"/>
              </w:rPr>
              <w:t>classType</w:t>
            </w:r>
            <w:proofErr w:type="spellEnd"/>
            <w:r w:rsidRPr="007A7063">
              <w:rPr>
                <w:rFonts w:ascii="Arial" w:hAnsi="Arial" w:cs="Arial"/>
                <w:bCs/>
                <w:sz w:val="20"/>
              </w:rPr>
              <w:t xml:space="preserve">, </w:t>
            </w:r>
            <w:r w:rsidRPr="007A7063">
              <w:rPr>
                <w:rFonts w:ascii="Arial" w:hAnsi="Arial" w:cs="Arial"/>
                <w:bCs/>
                <w:color w:val="808000"/>
                <w:sz w:val="20"/>
              </w:rPr>
              <w:t>integer</w:t>
            </w:r>
            <w:r w:rsidRPr="007A7063">
              <w:rPr>
                <w:rFonts w:ascii="Arial" w:hAnsi="Arial" w:cs="Arial"/>
                <w:bCs/>
                <w:color w:val="000000"/>
                <w:sz w:val="20"/>
              </w:rPr>
              <w:t xml:space="preserve"> </w:t>
            </w:r>
            <w:proofErr w:type="spellStart"/>
            <w:r w:rsidRPr="007A7063">
              <w:rPr>
                <w:rFonts w:ascii="Arial" w:hAnsi="Arial" w:cs="Arial"/>
                <w:sz w:val="20"/>
              </w:rPr>
              <w:t>maxDevices</w:t>
            </w:r>
            <w:proofErr w:type="spellEnd"/>
            <w:r w:rsidRPr="007A7063">
              <w:rPr>
                <w:rFonts w:ascii="Arial" w:hAnsi="Arial" w:cs="Arial"/>
                <w:bCs/>
                <w:color w:val="000000"/>
                <w:sz w:val="20"/>
              </w:rPr>
              <w:t xml:space="preserve">, </w:t>
            </w:r>
            <w:r w:rsidRPr="007A7063">
              <w:rPr>
                <w:rFonts w:ascii="Arial" w:hAnsi="Arial" w:cs="Arial"/>
                <w:color w:val="808000"/>
                <w:sz w:val="20"/>
              </w:rPr>
              <w:t>integer</w:t>
            </w:r>
            <w:r w:rsidRPr="007A7063">
              <w:rPr>
                <w:rFonts w:ascii="Arial" w:hAnsi="Arial" w:cs="Arial"/>
                <w:color w:val="000000"/>
                <w:sz w:val="20"/>
              </w:rPr>
              <w:t xml:space="preserve"> </w:t>
            </w:r>
            <w:proofErr w:type="spellStart"/>
            <w:r w:rsidRPr="007A7063">
              <w:rPr>
                <w:rFonts w:ascii="Arial" w:hAnsi="Arial" w:cs="Arial"/>
                <w:sz w:val="20"/>
              </w:rPr>
              <w:t>minDevices</w:t>
            </w:r>
            <w:proofErr w:type="spellEnd"/>
            <w:r w:rsidRPr="007A7063">
              <w:rPr>
                <w:rFonts w:ascii="Arial" w:hAnsi="Arial" w:cs="Arial"/>
                <w:bCs/>
                <w:sz w:val="20"/>
              </w:rPr>
              <w:t xml:space="preserve">, </w:t>
            </w:r>
            <w:r w:rsidRPr="007A7063">
              <w:rPr>
                <w:rFonts w:ascii="Arial" w:hAnsi="Arial" w:cs="Arial"/>
                <w:bCs/>
                <w:color w:val="808000"/>
                <w:sz w:val="20"/>
              </w:rPr>
              <w:t>string</w:t>
            </w:r>
            <w:r w:rsidRPr="007A7063">
              <w:rPr>
                <w:rFonts w:ascii="Arial" w:hAnsi="Arial" w:cs="Arial"/>
                <w:bCs/>
                <w:color w:val="000000"/>
                <w:sz w:val="20"/>
              </w:rPr>
              <w:t xml:space="preserve"> </w:t>
            </w:r>
            <w:proofErr w:type="spellStart"/>
            <w:r>
              <w:rPr>
                <w:rFonts w:ascii="Arial" w:hAnsi="Arial" w:cs="Arial"/>
                <w:sz w:val="20"/>
              </w:rPr>
              <w:t>h</w:t>
            </w:r>
            <w:r w:rsidRPr="007A7063">
              <w:rPr>
                <w:rFonts w:ascii="Arial" w:hAnsi="Arial" w:cs="Arial"/>
                <w:sz w:val="20"/>
              </w:rPr>
              <w:t>ardwareReq</w:t>
            </w:r>
            <w:proofErr w:type="spellEnd"/>
            <w:r w:rsidRPr="007A7063">
              <w:rPr>
                <w:rFonts w:ascii="Arial" w:hAnsi="Arial" w:cs="Arial"/>
                <w:bCs/>
                <w:sz w:val="20"/>
              </w:rPr>
              <w:t xml:space="preserve">, </w:t>
            </w:r>
            <w:r w:rsidRPr="007A7063">
              <w:rPr>
                <w:rFonts w:ascii="Arial" w:hAnsi="Arial" w:cs="Arial"/>
                <w:bCs/>
                <w:color w:val="808000"/>
                <w:sz w:val="20"/>
              </w:rPr>
              <w:t>string</w:t>
            </w:r>
            <w:r w:rsidRPr="007A7063">
              <w:rPr>
                <w:rFonts w:ascii="Arial" w:hAnsi="Arial" w:cs="Arial"/>
                <w:bCs/>
                <w:color w:val="000000"/>
                <w:sz w:val="20"/>
              </w:rPr>
              <w:t xml:space="preserve"> </w:t>
            </w:r>
            <w:proofErr w:type="spellStart"/>
            <w:r>
              <w:rPr>
                <w:rFonts w:ascii="Arial" w:hAnsi="Arial" w:cs="Arial"/>
                <w:sz w:val="20"/>
              </w:rPr>
              <w:t>s</w:t>
            </w:r>
            <w:r w:rsidRPr="007A7063">
              <w:rPr>
                <w:rFonts w:ascii="Arial" w:hAnsi="Arial" w:cs="Arial"/>
                <w:sz w:val="20"/>
              </w:rPr>
              <w:t>oftwareReq</w:t>
            </w:r>
            <w:proofErr w:type="spellEnd"/>
            <w:r w:rsidRPr="007A7063">
              <w:rPr>
                <w:rFonts w:ascii="Arial" w:hAnsi="Arial" w:cs="Arial"/>
                <w:bCs/>
                <w:sz w:val="20"/>
              </w:rPr>
              <w:t xml:space="preserve">, </w:t>
            </w:r>
            <w:r w:rsidRPr="007A7063">
              <w:rPr>
                <w:rFonts w:ascii="Arial" w:hAnsi="Arial" w:cs="Arial"/>
                <w:bCs/>
                <w:color w:val="808000"/>
                <w:sz w:val="20"/>
              </w:rPr>
              <w:t>string</w:t>
            </w:r>
            <w:r w:rsidRPr="007A7063">
              <w:rPr>
                <w:rFonts w:ascii="Arial" w:hAnsi="Arial" w:cs="Arial"/>
                <w:bCs/>
                <w:color w:val="000000"/>
                <w:sz w:val="20"/>
              </w:rPr>
              <w:t xml:space="preserve"> </w:t>
            </w:r>
            <w:proofErr w:type="spellStart"/>
            <w:r>
              <w:rPr>
                <w:rFonts w:ascii="Arial" w:hAnsi="Arial" w:cs="Arial"/>
                <w:sz w:val="20"/>
              </w:rPr>
              <w:t>n</w:t>
            </w:r>
            <w:r w:rsidRPr="007A7063">
              <w:rPr>
                <w:rFonts w:ascii="Arial" w:hAnsi="Arial" w:cs="Arial"/>
                <w:sz w:val="20"/>
              </w:rPr>
              <w:t>etworkReq</w:t>
            </w:r>
            <w:proofErr w:type="spellEnd"/>
            <w:r w:rsidRPr="006D5BB2">
              <w:rPr>
                <w:rFonts w:ascii="Arial" w:hAnsi="Arial" w:cs="Arial"/>
                <w:sz w:val="20"/>
              </w:rPr>
              <w:t>)</w:t>
            </w:r>
          </w:p>
        </w:tc>
      </w:tr>
    </w:tbl>
    <w:p w:rsidR="00D91222" w:rsidRDefault="00DC4B63" w:rsidP="00F55F2F">
      <w:pPr>
        <w:spacing w:before="240"/>
      </w:pPr>
      <w:r>
        <w:t xml:space="preserve">The API for discovery and pairing </w:t>
      </w:r>
      <w:r w:rsidRPr="004B396E">
        <w:t>mechanisms</w:t>
      </w:r>
      <w:r>
        <w:t xml:space="preserve"> depends on the network platform used</w:t>
      </w:r>
      <w:r w:rsidR="00F55F2F">
        <w:t xml:space="preserve"> and is presented in Table 6</w:t>
      </w:r>
      <w:r>
        <w:t xml:space="preserve">. </w:t>
      </w:r>
      <w:r w:rsidR="00F55F2F">
        <w:t xml:space="preserve">This is the API between the Parent </w:t>
      </w:r>
      <w:r w:rsidR="00F55F2F" w:rsidRPr="00B01B5A">
        <w:t>Pairing Manager</w:t>
      </w:r>
      <w:r w:rsidR="00F55F2F">
        <w:t xml:space="preserve"> and </w:t>
      </w:r>
      <w:r w:rsidR="00A75693">
        <w:t>each</w:t>
      </w:r>
      <w:r w:rsidR="00F55F2F">
        <w:t xml:space="preserve"> Child </w:t>
      </w:r>
      <w:r w:rsidR="00F55F2F" w:rsidRPr="00B01B5A">
        <w:t>Pairing Manager</w:t>
      </w:r>
      <w:r w:rsidR="00F55F2F">
        <w:t>.</w:t>
      </w:r>
      <w:r w:rsidR="00237F23">
        <w:t xml:space="preserve"> Note that the child d</w:t>
      </w:r>
      <w:r w:rsidR="00225628">
        <w:t xml:space="preserve">evice index of registration (an integer value) is the output of the </w:t>
      </w:r>
      <w:proofErr w:type="spellStart"/>
      <w:r w:rsidR="007D1DBB">
        <w:rPr>
          <w:i/>
        </w:rPr>
        <w:t>getChildIndex</w:t>
      </w:r>
      <w:proofErr w:type="spellEnd"/>
      <w:r w:rsidR="007D1DBB">
        <w:t xml:space="preserve"> </w:t>
      </w:r>
      <w:r w:rsidR="00225628">
        <w:t>operation</w:t>
      </w:r>
      <w:r w:rsidR="0089710E">
        <w:t>.</w:t>
      </w:r>
    </w:p>
    <w:p w:rsidR="00F55F2F" w:rsidRDefault="00F55F2F" w:rsidP="00F55F2F">
      <w:pPr>
        <w:pStyle w:val="Caption"/>
        <w:spacing w:before="240"/>
        <w:jc w:val="left"/>
      </w:pPr>
      <w:proofErr w:type="gramStart"/>
      <w:r>
        <w:t>Table 6.</w:t>
      </w:r>
      <w:proofErr w:type="gramEnd"/>
      <w:r>
        <w:t xml:space="preserve"> </w:t>
      </w:r>
      <w:proofErr w:type="gramStart"/>
      <w:r>
        <w:t>API for service discovery and device pairing.</w:t>
      </w:r>
      <w:proofErr w:type="gramEnd"/>
    </w:p>
    <w:tbl>
      <w:tblPr>
        <w:tblW w:w="0" w:type="auto"/>
        <w:jc w:val="center"/>
        <w:tblBorders>
          <w:top w:val="single" w:sz="8" w:space="0" w:color="4F81BD"/>
          <w:left w:val="single" w:sz="8" w:space="0" w:color="4F81BD"/>
          <w:bottom w:val="single" w:sz="8" w:space="0" w:color="4F81BD"/>
          <w:right w:val="single" w:sz="8" w:space="0" w:color="4F81BD"/>
          <w:insideV w:val="single" w:sz="8" w:space="0" w:color="4F81BD"/>
        </w:tblBorders>
        <w:tblLook w:val="04A0" w:firstRow="1" w:lastRow="0" w:firstColumn="1" w:lastColumn="0" w:noHBand="0" w:noVBand="1"/>
      </w:tblPr>
      <w:tblGrid>
        <w:gridCol w:w="3238"/>
        <w:gridCol w:w="5279"/>
      </w:tblGrid>
      <w:tr w:rsidR="00F55F2F" w:rsidRPr="001F6C2F" w:rsidTr="00D662D8">
        <w:trPr>
          <w:jc w:val="center"/>
        </w:trPr>
        <w:tc>
          <w:tcPr>
            <w:tcW w:w="3238" w:type="dxa"/>
            <w:tcBorders>
              <w:bottom w:val="single" w:sz="8" w:space="0" w:color="4F81BD"/>
            </w:tcBorders>
            <w:shd w:val="clear" w:color="auto" w:fill="auto"/>
          </w:tcPr>
          <w:p w:rsidR="00F55F2F" w:rsidRPr="006D5BB2" w:rsidRDefault="00F55F2F" w:rsidP="00D662D8">
            <w:pPr>
              <w:pStyle w:val="BodyTextFirstIndent"/>
              <w:keepNext/>
              <w:spacing w:before="60"/>
              <w:ind w:firstLine="0"/>
              <w:jc w:val="center"/>
              <w:rPr>
                <w:rFonts w:ascii="Arial" w:hAnsi="Arial" w:cs="Arial"/>
                <w:b/>
                <w:bCs/>
                <w:sz w:val="20"/>
              </w:rPr>
            </w:pPr>
            <w:r w:rsidRPr="001F6C2F">
              <w:rPr>
                <w:rFonts w:ascii="Arial" w:hAnsi="Arial" w:cs="Arial"/>
                <w:b/>
                <w:bCs/>
                <w:color w:val="365F91"/>
                <w:sz w:val="20"/>
              </w:rPr>
              <w:t>Implemented by:</w:t>
            </w:r>
          </w:p>
        </w:tc>
        <w:tc>
          <w:tcPr>
            <w:tcW w:w="5279" w:type="dxa"/>
            <w:tcBorders>
              <w:bottom w:val="single" w:sz="8" w:space="0" w:color="4F81BD"/>
            </w:tcBorders>
            <w:shd w:val="clear" w:color="auto" w:fill="auto"/>
          </w:tcPr>
          <w:p w:rsidR="00F55F2F" w:rsidRPr="006D5BB2" w:rsidRDefault="00F55F2F" w:rsidP="00D662D8">
            <w:pPr>
              <w:pStyle w:val="BodyTextFirstIndent"/>
              <w:keepNext/>
              <w:spacing w:before="60"/>
              <w:ind w:firstLine="0"/>
              <w:jc w:val="center"/>
              <w:rPr>
                <w:rFonts w:ascii="Arial" w:hAnsi="Arial" w:cs="Arial"/>
                <w:b/>
                <w:bCs/>
                <w:sz w:val="20"/>
              </w:rPr>
            </w:pPr>
            <w:r w:rsidRPr="006D5BB2">
              <w:rPr>
                <w:rFonts w:ascii="Arial" w:hAnsi="Arial" w:cs="Arial"/>
                <w:b/>
                <w:bCs/>
                <w:color w:val="365F91"/>
                <w:sz w:val="20"/>
              </w:rPr>
              <w:t>Operation (input parameters)</w:t>
            </w:r>
          </w:p>
        </w:tc>
      </w:tr>
      <w:tr w:rsidR="007D1DBB" w:rsidRPr="001F6C2F" w:rsidTr="00D662D8">
        <w:trPr>
          <w:jc w:val="center"/>
        </w:trPr>
        <w:tc>
          <w:tcPr>
            <w:tcW w:w="3238" w:type="dxa"/>
            <w:tcBorders>
              <w:top w:val="single" w:sz="8" w:space="0" w:color="4F81BD"/>
              <w:bottom w:val="nil"/>
            </w:tcBorders>
            <w:shd w:val="clear" w:color="auto" w:fill="D3DFEE"/>
          </w:tcPr>
          <w:p w:rsidR="007D1DBB" w:rsidRPr="007A7063" w:rsidRDefault="007D1DBB" w:rsidP="00631931">
            <w:pPr>
              <w:rPr>
                <w:rFonts w:ascii="Arial" w:hAnsi="Arial" w:cs="Arial"/>
                <w:b/>
                <w:sz w:val="20"/>
              </w:rPr>
            </w:pPr>
            <w:r>
              <w:rPr>
                <w:rFonts w:ascii="Arial" w:hAnsi="Arial" w:cs="Arial"/>
                <w:b/>
                <w:sz w:val="20"/>
              </w:rPr>
              <w:t>Child</w:t>
            </w:r>
            <w:r w:rsidRPr="007A7063">
              <w:rPr>
                <w:rFonts w:ascii="Arial" w:hAnsi="Arial" w:cs="Arial"/>
                <w:b/>
                <w:sz w:val="20"/>
              </w:rPr>
              <w:t xml:space="preserve"> Pairing Manager</w:t>
            </w:r>
          </w:p>
        </w:tc>
        <w:tc>
          <w:tcPr>
            <w:tcW w:w="5279" w:type="dxa"/>
            <w:tcBorders>
              <w:top w:val="single" w:sz="8" w:space="0" w:color="4F81BD"/>
              <w:bottom w:val="nil"/>
            </w:tcBorders>
            <w:shd w:val="clear" w:color="auto" w:fill="D3DFEE"/>
          </w:tcPr>
          <w:p w:rsidR="007D1DBB" w:rsidRPr="007A7063" w:rsidRDefault="007D1DBB"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b/>
                <w:sz w:val="20"/>
              </w:rPr>
            </w:pPr>
            <w:proofErr w:type="spellStart"/>
            <w:r>
              <w:rPr>
                <w:rFonts w:ascii="Arial" w:hAnsi="Arial" w:cs="Arial"/>
                <w:b/>
                <w:sz w:val="20"/>
              </w:rPr>
              <w:t>classAnnouncement</w:t>
            </w:r>
            <w:proofErr w:type="spellEnd"/>
            <w:r>
              <w:rPr>
                <w:rFonts w:ascii="Arial" w:hAnsi="Arial" w:cs="Arial"/>
                <w:b/>
                <w:sz w:val="20"/>
              </w:rPr>
              <w:t xml:space="preserve"> (</w:t>
            </w:r>
            <w:r>
              <w:rPr>
                <w:rFonts w:ascii="Arial" w:hAnsi="Arial" w:cs="Arial"/>
                <w:color w:val="808000"/>
                <w:sz w:val="20"/>
              </w:rPr>
              <w:t>integer</w:t>
            </w:r>
            <w:r w:rsidRPr="006D5BB2">
              <w:rPr>
                <w:rFonts w:ascii="Arial" w:hAnsi="Arial" w:cs="Arial"/>
                <w:color w:val="808000"/>
                <w:sz w:val="20"/>
              </w:rPr>
              <w:t xml:space="preserve"> </w:t>
            </w:r>
            <w:proofErr w:type="spellStart"/>
            <w:r>
              <w:rPr>
                <w:rFonts w:ascii="Arial" w:hAnsi="Arial" w:cs="Arial"/>
                <w:color w:val="000000"/>
                <w:sz w:val="20"/>
              </w:rPr>
              <w:t>classIndex</w:t>
            </w:r>
            <w:proofErr w:type="spellEnd"/>
            <w:r>
              <w:rPr>
                <w:rFonts w:ascii="Arial" w:hAnsi="Arial" w:cs="Arial"/>
                <w:color w:val="000000"/>
                <w:sz w:val="20"/>
              </w:rPr>
              <w:t xml:space="preserve">, </w:t>
            </w:r>
            <w:r>
              <w:rPr>
                <w:rFonts w:ascii="Arial" w:hAnsi="Arial" w:cs="Arial"/>
                <w:color w:val="808000"/>
                <w:sz w:val="20"/>
              </w:rPr>
              <w:t>ID</w:t>
            </w:r>
            <w:r w:rsidRPr="007A7063">
              <w:rPr>
                <w:rFonts w:ascii="Arial" w:hAnsi="Arial" w:cs="Arial"/>
                <w:color w:val="000000"/>
                <w:sz w:val="20"/>
              </w:rPr>
              <w:t xml:space="preserve"> </w:t>
            </w:r>
            <w:proofErr w:type="spellStart"/>
            <w:r>
              <w:rPr>
                <w:rFonts w:ascii="Arial" w:hAnsi="Arial" w:cs="Arial"/>
                <w:sz w:val="20"/>
              </w:rPr>
              <w:t>applicationId</w:t>
            </w:r>
            <w:proofErr w:type="spellEnd"/>
            <w:r>
              <w:rPr>
                <w:rFonts w:ascii="Arial" w:hAnsi="Arial" w:cs="Arial"/>
                <w:sz w:val="20"/>
              </w:rPr>
              <w:t>,</w:t>
            </w:r>
            <w:r w:rsidRPr="007A7063">
              <w:rPr>
                <w:rFonts w:ascii="Arial" w:hAnsi="Arial" w:cs="Arial"/>
                <w:bCs/>
                <w:color w:val="808000"/>
                <w:sz w:val="20"/>
              </w:rPr>
              <w:t xml:space="preserve"> string</w:t>
            </w:r>
            <w:r w:rsidRPr="007A7063">
              <w:rPr>
                <w:rFonts w:ascii="Arial" w:hAnsi="Arial" w:cs="Arial"/>
                <w:bCs/>
                <w:color w:val="000000"/>
                <w:sz w:val="20"/>
              </w:rPr>
              <w:t xml:space="preserve"> </w:t>
            </w:r>
            <w:proofErr w:type="spellStart"/>
            <w:r>
              <w:rPr>
                <w:rFonts w:ascii="Arial" w:hAnsi="Arial" w:cs="Arial"/>
                <w:bCs/>
                <w:color w:val="000000"/>
                <w:sz w:val="20"/>
              </w:rPr>
              <w:t>classDesc</w:t>
            </w:r>
            <w:proofErr w:type="spellEnd"/>
            <w:r>
              <w:rPr>
                <w:rFonts w:ascii="Arial" w:hAnsi="Arial" w:cs="Arial"/>
                <w:bCs/>
                <w:color w:val="000000"/>
                <w:sz w:val="20"/>
              </w:rPr>
              <w:t xml:space="preserve">, </w:t>
            </w:r>
            <w:r w:rsidRPr="007A7063">
              <w:rPr>
                <w:rFonts w:ascii="Arial" w:hAnsi="Arial" w:cs="Arial"/>
                <w:bCs/>
                <w:color w:val="808000"/>
                <w:sz w:val="20"/>
              </w:rPr>
              <w:t>string</w:t>
            </w:r>
            <w:r w:rsidRPr="007A7063">
              <w:rPr>
                <w:rFonts w:ascii="Arial" w:hAnsi="Arial" w:cs="Arial"/>
                <w:bCs/>
                <w:color w:val="000000"/>
                <w:sz w:val="20"/>
              </w:rPr>
              <w:t xml:space="preserve"> </w:t>
            </w:r>
            <w:proofErr w:type="spellStart"/>
            <w:r>
              <w:rPr>
                <w:rFonts w:ascii="Arial" w:hAnsi="Arial" w:cs="Arial"/>
                <w:bCs/>
                <w:color w:val="000000"/>
                <w:sz w:val="20"/>
              </w:rPr>
              <w:t>classFunction</w:t>
            </w:r>
            <w:proofErr w:type="spellEnd"/>
            <w:r w:rsidRPr="000D21BB">
              <w:rPr>
                <w:rFonts w:ascii="Arial" w:hAnsi="Arial" w:cs="Arial"/>
                <w:b/>
                <w:color w:val="000000"/>
                <w:sz w:val="20"/>
              </w:rPr>
              <w:t>)</w:t>
            </w:r>
          </w:p>
        </w:tc>
      </w:tr>
      <w:tr w:rsidR="007D1DBB" w:rsidRPr="006D5BB2" w:rsidTr="00D662D8">
        <w:trPr>
          <w:jc w:val="center"/>
        </w:trPr>
        <w:tc>
          <w:tcPr>
            <w:tcW w:w="3238" w:type="dxa"/>
            <w:tcBorders>
              <w:top w:val="nil"/>
            </w:tcBorders>
            <w:shd w:val="clear" w:color="auto" w:fill="auto"/>
          </w:tcPr>
          <w:p w:rsidR="007D1DBB" w:rsidRPr="007A7063" w:rsidRDefault="007D1DBB" w:rsidP="00631931">
            <w:pPr>
              <w:rPr>
                <w:rFonts w:ascii="Arial" w:hAnsi="Arial" w:cs="Arial"/>
                <w:b/>
                <w:sz w:val="20"/>
              </w:rPr>
            </w:pPr>
            <w:r w:rsidRPr="007A7063">
              <w:rPr>
                <w:rFonts w:ascii="Arial" w:hAnsi="Arial" w:cs="Arial"/>
                <w:b/>
                <w:sz w:val="20"/>
              </w:rPr>
              <w:t>Parent Pairing Manager</w:t>
            </w:r>
          </w:p>
        </w:tc>
        <w:tc>
          <w:tcPr>
            <w:tcW w:w="5279" w:type="dxa"/>
            <w:tcBorders>
              <w:top w:val="nil"/>
            </w:tcBorders>
            <w:shd w:val="clear" w:color="auto" w:fill="auto"/>
          </w:tcPr>
          <w:p w:rsidR="007D1DBB" w:rsidRPr="007A7063" w:rsidRDefault="007D1DBB"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b/>
                <w:sz w:val="20"/>
              </w:rPr>
            </w:pPr>
            <w:proofErr w:type="spellStart"/>
            <w:r w:rsidRPr="007A7063">
              <w:rPr>
                <w:rFonts w:ascii="Arial" w:hAnsi="Arial" w:cs="Arial"/>
                <w:b/>
                <w:sz w:val="20"/>
              </w:rPr>
              <w:t>addDevice</w:t>
            </w:r>
            <w:r>
              <w:rPr>
                <w:rFonts w:ascii="Arial" w:hAnsi="Arial" w:cs="Arial"/>
                <w:b/>
                <w:sz w:val="20"/>
              </w:rPr>
              <w:t>ToClass</w:t>
            </w:r>
            <w:proofErr w:type="spellEnd"/>
            <w:r>
              <w:rPr>
                <w:rFonts w:ascii="Arial" w:hAnsi="Arial" w:cs="Arial"/>
                <w:b/>
                <w:sz w:val="20"/>
              </w:rPr>
              <w:t xml:space="preserve"> </w:t>
            </w:r>
            <w:r w:rsidRPr="000D21BB">
              <w:rPr>
                <w:rFonts w:ascii="Arial" w:hAnsi="Arial" w:cs="Arial"/>
                <w:b/>
                <w:color w:val="000000"/>
                <w:sz w:val="20"/>
              </w:rPr>
              <w:t>(</w:t>
            </w:r>
            <w:r>
              <w:rPr>
                <w:rFonts w:ascii="Arial" w:hAnsi="Arial" w:cs="Arial"/>
                <w:color w:val="808000"/>
                <w:sz w:val="20"/>
              </w:rPr>
              <w:t>integer</w:t>
            </w:r>
            <w:r w:rsidRPr="006D5BB2">
              <w:rPr>
                <w:rFonts w:ascii="Arial" w:hAnsi="Arial" w:cs="Arial"/>
                <w:color w:val="808000"/>
                <w:sz w:val="20"/>
              </w:rPr>
              <w:t xml:space="preserve"> </w:t>
            </w:r>
            <w:proofErr w:type="spellStart"/>
            <w:r>
              <w:rPr>
                <w:rFonts w:ascii="Arial" w:hAnsi="Arial" w:cs="Arial"/>
                <w:color w:val="000000"/>
                <w:sz w:val="20"/>
              </w:rPr>
              <w:t>classIndex</w:t>
            </w:r>
            <w:proofErr w:type="spellEnd"/>
            <w:r>
              <w:rPr>
                <w:rFonts w:ascii="Arial" w:hAnsi="Arial" w:cs="Arial"/>
                <w:color w:val="000000"/>
                <w:sz w:val="20"/>
              </w:rPr>
              <w:t xml:space="preserve">, </w:t>
            </w:r>
            <w:r>
              <w:rPr>
                <w:rFonts w:ascii="Arial" w:hAnsi="Arial" w:cs="Arial"/>
                <w:color w:val="808000"/>
                <w:sz w:val="20"/>
              </w:rPr>
              <w:t>ID</w:t>
            </w:r>
            <w:r w:rsidRPr="007A7063">
              <w:rPr>
                <w:rFonts w:ascii="Arial" w:hAnsi="Arial" w:cs="Arial"/>
                <w:color w:val="000000"/>
                <w:sz w:val="20"/>
              </w:rPr>
              <w:t xml:space="preserve"> </w:t>
            </w:r>
            <w:proofErr w:type="spellStart"/>
            <w:r>
              <w:rPr>
                <w:rFonts w:ascii="Arial" w:hAnsi="Arial" w:cs="Arial"/>
                <w:sz w:val="20"/>
              </w:rPr>
              <w:t>applicationId</w:t>
            </w:r>
            <w:proofErr w:type="spellEnd"/>
            <w:r>
              <w:rPr>
                <w:rFonts w:ascii="Arial" w:hAnsi="Arial" w:cs="Arial"/>
                <w:sz w:val="20"/>
              </w:rPr>
              <w:t>,</w:t>
            </w:r>
            <w:r w:rsidRPr="007A7063">
              <w:rPr>
                <w:rFonts w:ascii="Arial" w:hAnsi="Arial" w:cs="Arial"/>
                <w:bCs/>
                <w:color w:val="808000"/>
                <w:sz w:val="20"/>
              </w:rPr>
              <w:t xml:space="preserve"> </w:t>
            </w:r>
            <w:r>
              <w:rPr>
                <w:rFonts w:ascii="Arial" w:hAnsi="Arial" w:cs="Arial"/>
                <w:bCs/>
                <w:color w:val="808000"/>
                <w:sz w:val="20"/>
              </w:rPr>
              <w:t>any</w:t>
            </w:r>
            <w:r w:rsidRPr="007A7063">
              <w:rPr>
                <w:rFonts w:ascii="Arial" w:hAnsi="Arial" w:cs="Arial"/>
                <w:bCs/>
                <w:color w:val="000000"/>
                <w:sz w:val="20"/>
              </w:rPr>
              <w:t xml:space="preserve"> </w:t>
            </w:r>
            <w:proofErr w:type="spellStart"/>
            <w:r>
              <w:rPr>
                <w:rFonts w:ascii="Arial" w:hAnsi="Arial" w:cs="Arial"/>
                <w:bCs/>
                <w:color w:val="000000"/>
                <w:sz w:val="20"/>
              </w:rPr>
              <w:t>device</w:t>
            </w:r>
            <w:r>
              <w:rPr>
                <w:rFonts w:ascii="Arial" w:hAnsi="Arial" w:cs="Arial"/>
                <w:sz w:val="20"/>
              </w:rPr>
              <w:t>Addr</w:t>
            </w:r>
            <w:proofErr w:type="spellEnd"/>
            <w:r>
              <w:rPr>
                <w:rFonts w:ascii="Arial" w:hAnsi="Arial" w:cs="Arial"/>
                <w:sz w:val="20"/>
              </w:rPr>
              <w:t xml:space="preserve">, </w:t>
            </w:r>
            <w:r w:rsidRPr="007A7063">
              <w:rPr>
                <w:rFonts w:ascii="Arial" w:hAnsi="Arial" w:cs="Arial"/>
                <w:bCs/>
                <w:color w:val="808000"/>
                <w:sz w:val="20"/>
              </w:rPr>
              <w:t>string</w:t>
            </w:r>
            <w:r w:rsidRPr="007A7063">
              <w:rPr>
                <w:rFonts w:ascii="Arial" w:hAnsi="Arial" w:cs="Arial"/>
                <w:bCs/>
                <w:color w:val="000000"/>
                <w:sz w:val="20"/>
              </w:rPr>
              <w:t xml:space="preserve"> </w:t>
            </w:r>
            <w:proofErr w:type="spellStart"/>
            <w:r>
              <w:rPr>
                <w:rFonts w:ascii="Arial" w:hAnsi="Arial" w:cs="Arial"/>
                <w:sz w:val="20"/>
              </w:rPr>
              <w:t>deviceDesc</w:t>
            </w:r>
            <w:proofErr w:type="spellEnd"/>
            <w:r w:rsidRPr="000D21BB">
              <w:rPr>
                <w:rFonts w:ascii="Arial" w:hAnsi="Arial" w:cs="Arial"/>
                <w:b/>
                <w:sz w:val="20"/>
              </w:rPr>
              <w:t>)</w:t>
            </w:r>
          </w:p>
        </w:tc>
      </w:tr>
      <w:tr w:rsidR="007D1DBB" w:rsidRPr="006D5BB2" w:rsidTr="00D662D8">
        <w:trPr>
          <w:jc w:val="center"/>
        </w:trPr>
        <w:tc>
          <w:tcPr>
            <w:tcW w:w="3238" w:type="dxa"/>
            <w:shd w:val="clear" w:color="auto" w:fill="D3DFEE"/>
          </w:tcPr>
          <w:p w:rsidR="007D1DBB" w:rsidRPr="007A7063" w:rsidRDefault="007D1DBB" w:rsidP="00631931">
            <w:pPr>
              <w:rPr>
                <w:rFonts w:ascii="Arial" w:hAnsi="Arial" w:cs="Arial"/>
                <w:b/>
                <w:sz w:val="20"/>
              </w:rPr>
            </w:pPr>
            <w:r w:rsidRPr="007A7063">
              <w:rPr>
                <w:rFonts w:ascii="Arial" w:hAnsi="Arial" w:cs="Arial"/>
                <w:b/>
                <w:sz w:val="20"/>
              </w:rPr>
              <w:t>Parent Pairing Manager</w:t>
            </w:r>
            <w:r w:rsidDel="00DC17EF">
              <w:rPr>
                <w:rFonts w:ascii="Arial" w:hAnsi="Arial" w:cs="Arial"/>
                <w:b/>
                <w:sz w:val="20"/>
              </w:rPr>
              <w:t xml:space="preserve"> </w:t>
            </w:r>
          </w:p>
        </w:tc>
        <w:tc>
          <w:tcPr>
            <w:tcW w:w="5279" w:type="dxa"/>
            <w:shd w:val="clear" w:color="auto" w:fill="D3DFEE"/>
          </w:tcPr>
          <w:p w:rsidR="007D1DBB" w:rsidRPr="007A7063" w:rsidRDefault="007D1DBB"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strike/>
                <w:color w:val="365F91"/>
                <w:sz w:val="20"/>
              </w:rPr>
            </w:pPr>
            <w:proofErr w:type="spellStart"/>
            <w:r>
              <w:rPr>
                <w:rFonts w:ascii="Arial" w:hAnsi="Arial" w:cs="Arial"/>
                <w:b/>
                <w:sz w:val="20"/>
              </w:rPr>
              <w:t>getChildIndex</w:t>
            </w:r>
            <w:proofErr w:type="spellEnd"/>
            <w:r>
              <w:rPr>
                <w:rFonts w:ascii="Arial" w:hAnsi="Arial" w:cs="Arial"/>
                <w:b/>
                <w:sz w:val="20"/>
              </w:rPr>
              <w:t xml:space="preserve"> </w:t>
            </w:r>
            <w:r w:rsidRPr="000D21BB">
              <w:rPr>
                <w:rFonts w:ascii="Arial" w:hAnsi="Arial" w:cs="Arial"/>
                <w:b/>
                <w:color w:val="000000"/>
                <w:sz w:val="20"/>
              </w:rPr>
              <w:t>(</w:t>
            </w:r>
            <w:r>
              <w:rPr>
                <w:rFonts w:ascii="Arial" w:hAnsi="Arial" w:cs="Arial"/>
                <w:color w:val="808000"/>
                <w:sz w:val="20"/>
              </w:rPr>
              <w:t>integer</w:t>
            </w:r>
            <w:r w:rsidRPr="006D5BB2">
              <w:rPr>
                <w:rFonts w:ascii="Arial" w:hAnsi="Arial" w:cs="Arial"/>
                <w:color w:val="808000"/>
                <w:sz w:val="20"/>
              </w:rPr>
              <w:t xml:space="preserve"> </w:t>
            </w:r>
            <w:proofErr w:type="spellStart"/>
            <w:r>
              <w:rPr>
                <w:rFonts w:ascii="Arial" w:hAnsi="Arial" w:cs="Arial"/>
                <w:color w:val="000000"/>
                <w:sz w:val="20"/>
              </w:rPr>
              <w:t>classIndex</w:t>
            </w:r>
            <w:proofErr w:type="spellEnd"/>
            <w:r>
              <w:rPr>
                <w:rFonts w:ascii="Arial" w:hAnsi="Arial" w:cs="Arial"/>
                <w:color w:val="000000"/>
                <w:sz w:val="20"/>
              </w:rPr>
              <w:t xml:space="preserve">, </w:t>
            </w:r>
            <w:r>
              <w:rPr>
                <w:rFonts w:ascii="Arial" w:hAnsi="Arial" w:cs="Arial"/>
                <w:color w:val="808000"/>
                <w:sz w:val="20"/>
              </w:rPr>
              <w:t>ID</w:t>
            </w:r>
            <w:r w:rsidRPr="007A7063">
              <w:rPr>
                <w:rFonts w:ascii="Arial" w:hAnsi="Arial" w:cs="Arial"/>
                <w:color w:val="000000"/>
                <w:sz w:val="20"/>
              </w:rPr>
              <w:t xml:space="preserve"> </w:t>
            </w:r>
            <w:proofErr w:type="spellStart"/>
            <w:r>
              <w:rPr>
                <w:rFonts w:ascii="Arial" w:hAnsi="Arial" w:cs="Arial"/>
                <w:sz w:val="20"/>
              </w:rPr>
              <w:t>applicationId</w:t>
            </w:r>
            <w:proofErr w:type="spellEnd"/>
            <w:r>
              <w:rPr>
                <w:rFonts w:ascii="Arial" w:hAnsi="Arial" w:cs="Arial"/>
                <w:sz w:val="20"/>
              </w:rPr>
              <w:t>,</w:t>
            </w:r>
            <w:r w:rsidRPr="007A7063">
              <w:rPr>
                <w:rFonts w:ascii="Arial" w:hAnsi="Arial" w:cs="Arial"/>
                <w:bCs/>
                <w:color w:val="808000"/>
                <w:sz w:val="20"/>
              </w:rPr>
              <w:t xml:space="preserve"> string</w:t>
            </w:r>
            <w:r w:rsidRPr="007A7063">
              <w:rPr>
                <w:rFonts w:ascii="Arial" w:hAnsi="Arial" w:cs="Arial"/>
                <w:bCs/>
                <w:color w:val="000000"/>
                <w:sz w:val="20"/>
              </w:rPr>
              <w:t xml:space="preserve"> </w:t>
            </w:r>
            <w:proofErr w:type="spellStart"/>
            <w:r>
              <w:rPr>
                <w:rFonts w:ascii="Arial" w:hAnsi="Arial" w:cs="Arial"/>
                <w:bCs/>
                <w:color w:val="000000"/>
                <w:sz w:val="20"/>
              </w:rPr>
              <w:t>deviceAddr</w:t>
            </w:r>
            <w:proofErr w:type="spellEnd"/>
            <w:r w:rsidRPr="000D21BB">
              <w:rPr>
                <w:rFonts w:ascii="Arial" w:hAnsi="Arial" w:cs="Arial"/>
                <w:b/>
                <w:sz w:val="20"/>
              </w:rPr>
              <w:t>)</w:t>
            </w:r>
          </w:p>
        </w:tc>
      </w:tr>
    </w:tbl>
    <w:p w:rsidR="00D91222" w:rsidRDefault="00F55F2F" w:rsidP="00F55F2F">
      <w:pPr>
        <w:spacing w:before="240"/>
      </w:pPr>
      <w:r>
        <w:t>Since NCL Players maintain the g</w:t>
      </w:r>
      <w:r w:rsidR="004152B5">
        <w:t>l</w:t>
      </w:r>
      <w:r w:rsidR="00BF0A00">
        <w:t>obal variables in their S</w:t>
      </w:r>
      <w:r>
        <w:t xml:space="preserve">ettings node, an API must be offered to </w:t>
      </w:r>
      <w:r w:rsidR="004152B5">
        <w:t xml:space="preserve">the Parent </w:t>
      </w:r>
      <w:r w:rsidR="004152B5" w:rsidRPr="00B01B5A">
        <w:t>Pairing Manager</w:t>
      </w:r>
      <w:r w:rsidR="004152B5">
        <w:t xml:space="preserve"> to set and get values of these variables. Table 7 shows this API between the Parent </w:t>
      </w:r>
      <w:r w:rsidR="004152B5" w:rsidRPr="00B01B5A">
        <w:t>Pairing Manager</w:t>
      </w:r>
      <w:r w:rsidR="004152B5">
        <w:t xml:space="preserve"> and the NCL Player.</w:t>
      </w:r>
    </w:p>
    <w:p w:rsidR="004152B5" w:rsidRDefault="004152B5" w:rsidP="004152B5">
      <w:pPr>
        <w:pStyle w:val="Caption"/>
        <w:spacing w:before="240"/>
        <w:jc w:val="left"/>
      </w:pPr>
      <w:proofErr w:type="gramStart"/>
      <w:r>
        <w:lastRenderedPageBreak/>
        <w:t>Table 7.</w:t>
      </w:r>
      <w:proofErr w:type="gramEnd"/>
      <w:r>
        <w:t xml:space="preserve"> </w:t>
      </w:r>
      <w:proofErr w:type="gramStart"/>
      <w:r>
        <w:t>API for handling classes’ variables.</w:t>
      </w:r>
      <w:proofErr w:type="gramEnd"/>
    </w:p>
    <w:tbl>
      <w:tblPr>
        <w:tblW w:w="0" w:type="auto"/>
        <w:jc w:val="center"/>
        <w:tblBorders>
          <w:top w:val="single" w:sz="8" w:space="0" w:color="4F81BD"/>
          <w:left w:val="single" w:sz="8" w:space="0" w:color="4F81BD"/>
          <w:bottom w:val="single" w:sz="8" w:space="0" w:color="4F81BD"/>
          <w:right w:val="single" w:sz="8" w:space="0" w:color="4F81BD"/>
          <w:insideV w:val="single" w:sz="8" w:space="0" w:color="4F81BD"/>
        </w:tblBorders>
        <w:tblLook w:val="04A0" w:firstRow="1" w:lastRow="0" w:firstColumn="1" w:lastColumn="0" w:noHBand="0" w:noVBand="1"/>
      </w:tblPr>
      <w:tblGrid>
        <w:gridCol w:w="2533"/>
        <w:gridCol w:w="5989"/>
      </w:tblGrid>
      <w:tr w:rsidR="004152B5" w:rsidRPr="001F6C2F" w:rsidTr="004152B5">
        <w:trPr>
          <w:jc w:val="center"/>
        </w:trPr>
        <w:tc>
          <w:tcPr>
            <w:tcW w:w="2533" w:type="dxa"/>
            <w:tcBorders>
              <w:bottom w:val="single" w:sz="8" w:space="0" w:color="4F81BD"/>
            </w:tcBorders>
            <w:shd w:val="clear" w:color="auto" w:fill="auto"/>
          </w:tcPr>
          <w:p w:rsidR="004152B5" w:rsidRPr="006D5BB2" w:rsidRDefault="004152B5" w:rsidP="00D662D8">
            <w:pPr>
              <w:pStyle w:val="BodyTextFirstIndent"/>
              <w:keepNext/>
              <w:spacing w:before="60"/>
              <w:ind w:firstLine="0"/>
              <w:jc w:val="center"/>
              <w:rPr>
                <w:rFonts w:ascii="Arial" w:hAnsi="Arial" w:cs="Arial"/>
                <w:b/>
                <w:bCs/>
                <w:sz w:val="20"/>
              </w:rPr>
            </w:pPr>
            <w:r w:rsidRPr="001F6C2F">
              <w:rPr>
                <w:rFonts w:ascii="Arial" w:hAnsi="Arial" w:cs="Arial"/>
                <w:b/>
                <w:bCs/>
                <w:color w:val="365F91"/>
                <w:sz w:val="20"/>
              </w:rPr>
              <w:t>Implemented by:</w:t>
            </w:r>
          </w:p>
        </w:tc>
        <w:tc>
          <w:tcPr>
            <w:tcW w:w="5989" w:type="dxa"/>
            <w:tcBorders>
              <w:bottom w:val="single" w:sz="8" w:space="0" w:color="4F81BD"/>
            </w:tcBorders>
            <w:shd w:val="clear" w:color="auto" w:fill="auto"/>
          </w:tcPr>
          <w:p w:rsidR="004152B5" w:rsidRPr="006D5BB2" w:rsidRDefault="004152B5" w:rsidP="00D662D8">
            <w:pPr>
              <w:pStyle w:val="BodyTextFirstIndent"/>
              <w:keepNext/>
              <w:spacing w:before="60"/>
              <w:ind w:firstLine="0"/>
              <w:jc w:val="center"/>
              <w:rPr>
                <w:rFonts w:ascii="Arial" w:hAnsi="Arial" w:cs="Arial"/>
                <w:b/>
                <w:bCs/>
                <w:sz w:val="20"/>
              </w:rPr>
            </w:pPr>
            <w:r w:rsidRPr="006D5BB2">
              <w:rPr>
                <w:rFonts w:ascii="Arial" w:hAnsi="Arial" w:cs="Arial"/>
                <w:b/>
                <w:bCs/>
                <w:color w:val="365F91"/>
                <w:sz w:val="20"/>
              </w:rPr>
              <w:t>Operation (input parameters)</w:t>
            </w:r>
          </w:p>
        </w:tc>
      </w:tr>
      <w:tr w:rsidR="007D1DBB" w:rsidRPr="001F6C2F" w:rsidTr="004152B5">
        <w:trPr>
          <w:jc w:val="center"/>
        </w:trPr>
        <w:tc>
          <w:tcPr>
            <w:tcW w:w="2533" w:type="dxa"/>
            <w:tcBorders>
              <w:top w:val="single" w:sz="8" w:space="0" w:color="4F81BD"/>
              <w:bottom w:val="nil"/>
            </w:tcBorders>
            <w:shd w:val="clear" w:color="auto" w:fill="D3DFEE"/>
          </w:tcPr>
          <w:p w:rsidR="007D1DBB" w:rsidRPr="009768A2" w:rsidRDefault="007D1DBB" w:rsidP="00D662D8">
            <w:pPr>
              <w:spacing w:before="40" w:after="40"/>
              <w:rPr>
                <w:szCs w:val="24"/>
              </w:rPr>
            </w:pPr>
            <w:r>
              <w:rPr>
                <w:rFonts w:ascii="Arial" w:hAnsi="Arial" w:cs="Arial"/>
                <w:b/>
                <w:sz w:val="20"/>
              </w:rPr>
              <w:t>NCL Player</w:t>
            </w:r>
          </w:p>
        </w:tc>
        <w:tc>
          <w:tcPr>
            <w:tcW w:w="5989" w:type="dxa"/>
            <w:tcBorders>
              <w:top w:val="single" w:sz="8" w:space="0" w:color="4F81BD"/>
              <w:bottom w:val="nil"/>
            </w:tcBorders>
            <w:shd w:val="clear" w:color="auto" w:fill="D3DFEE"/>
          </w:tcPr>
          <w:p w:rsidR="007D1DBB" w:rsidRPr="004152B5" w:rsidRDefault="007D1DBB" w:rsidP="00631931">
            <w:pPr>
              <w:spacing w:before="40" w:after="40"/>
              <w:rPr>
                <w:rFonts w:ascii="Arial" w:hAnsi="Arial" w:cs="Arial"/>
                <w:sz w:val="20"/>
              </w:rPr>
            </w:pPr>
            <w:proofErr w:type="spellStart"/>
            <w:r>
              <w:rPr>
                <w:rFonts w:ascii="Arial" w:hAnsi="Arial" w:cs="Arial"/>
                <w:b/>
                <w:sz w:val="20"/>
              </w:rPr>
              <w:t>get</w:t>
            </w:r>
            <w:r w:rsidRPr="004152B5">
              <w:rPr>
                <w:rFonts w:ascii="Arial" w:hAnsi="Arial" w:cs="Arial"/>
                <w:b/>
                <w:sz w:val="20"/>
              </w:rPr>
              <w:t>ClassVariableValue</w:t>
            </w:r>
            <w:proofErr w:type="spellEnd"/>
            <w:r>
              <w:rPr>
                <w:rFonts w:ascii="Arial" w:hAnsi="Arial" w:cs="Arial"/>
                <w:b/>
                <w:sz w:val="20"/>
              </w:rPr>
              <w:t xml:space="preserve"> </w:t>
            </w:r>
            <w:r w:rsidRPr="006D5BB2">
              <w:rPr>
                <w:rFonts w:ascii="Arial" w:hAnsi="Arial" w:cs="Arial"/>
                <w:color w:val="000000"/>
                <w:sz w:val="20"/>
              </w:rPr>
              <w:t>(</w:t>
            </w:r>
            <w:r w:rsidRPr="006D5BB2">
              <w:rPr>
                <w:rFonts w:ascii="Arial" w:hAnsi="Arial" w:cs="Arial"/>
                <w:color w:val="808000"/>
                <w:sz w:val="20"/>
              </w:rPr>
              <w:t>string</w:t>
            </w:r>
            <w:r w:rsidRPr="006D5BB2">
              <w:rPr>
                <w:rFonts w:ascii="Arial" w:hAnsi="Arial" w:cs="Arial"/>
                <w:color w:val="000000"/>
                <w:sz w:val="20"/>
              </w:rPr>
              <w:t xml:space="preserve"> name</w:t>
            </w:r>
            <w:r w:rsidRPr="006D5BB2">
              <w:rPr>
                <w:rFonts w:ascii="Arial" w:hAnsi="Arial" w:cs="Arial"/>
                <w:bCs/>
                <w:sz w:val="20"/>
              </w:rPr>
              <w:t xml:space="preserve">, </w:t>
            </w:r>
            <w:r>
              <w:rPr>
                <w:rFonts w:ascii="Arial" w:hAnsi="Arial" w:cs="Arial"/>
                <w:bCs/>
                <w:color w:val="808000"/>
                <w:sz w:val="20"/>
              </w:rPr>
              <w:t>any</w:t>
            </w:r>
            <w:r w:rsidRPr="006D5BB2">
              <w:rPr>
                <w:rFonts w:ascii="Arial" w:hAnsi="Arial" w:cs="Arial"/>
                <w:bCs/>
                <w:color w:val="000000"/>
                <w:sz w:val="20"/>
              </w:rPr>
              <w:t xml:space="preserve"> value</w:t>
            </w:r>
            <w:r w:rsidRPr="006D5BB2">
              <w:rPr>
                <w:rFonts w:ascii="Arial" w:hAnsi="Arial" w:cs="Arial"/>
                <w:color w:val="000000"/>
                <w:sz w:val="20"/>
              </w:rPr>
              <w:t>)</w:t>
            </w:r>
          </w:p>
        </w:tc>
      </w:tr>
      <w:tr w:rsidR="007D1DBB" w:rsidRPr="006D5BB2" w:rsidTr="004152B5">
        <w:trPr>
          <w:jc w:val="center"/>
        </w:trPr>
        <w:tc>
          <w:tcPr>
            <w:tcW w:w="2533" w:type="dxa"/>
            <w:tcBorders>
              <w:top w:val="nil"/>
            </w:tcBorders>
            <w:shd w:val="clear" w:color="auto" w:fill="auto"/>
          </w:tcPr>
          <w:p w:rsidR="007D1DBB" w:rsidRPr="009768A2" w:rsidRDefault="007D1DBB" w:rsidP="00D662D8">
            <w:pPr>
              <w:spacing w:before="40" w:after="40"/>
              <w:rPr>
                <w:szCs w:val="24"/>
              </w:rPr>
            </w:pPr>
            <w:r>
              <w:rPr>
                <w:rFonts w:ascii="Arial" w:hAnsi="Arial" w:cs="Arial"/>
                <w:b/>
                <w:sz w:val="20"/>
              </w:rPr>
              <w:t>NCL Player</w:t>
            </w:r>
          </w:p>
        </w:tc>
        <w:tc>
          <w:tcPr>
            <w:tcW w:w="5989" w:type="dxa"/>
            <w:tcBorders>
              <w:top w:val="nil"/>
            </w:tcBorders>
            <w:shd w:val="clear" w:color="auto" w:fill="auto"/>
          </w:tcPr>
          <w:p w:rsidR="007D1DBB" w:rsidRPr="004152B5" w:rsidRDefault="007D1DBB" w:rsidP="00631931">
            <w:pPr>
              <w:spacing w:before="40" w:after="40"/>
              <w:rPr>
                <w:rFonts w:ascii="Arial" w:hAnsi="Arial" w:cs="Arial"/>
                <w:sz w:val="20"/>
              </w:rPr>
            </w:pPr>
            <w:proofErr w:type="spellStart"/>
            <w:r w:rsidRPr="004152B5">
              <w:rPr>
                <w:rFonts w:ascii="Arial" w:hAnsi="Arial" w:cs="Arial"/>
                <w:b/>
                <w:sz w:val="20"/>
              </w:rPr>
              <w:t>se</w:t>
            </w:r>
            <w:r>
              <w:rPr>
                <w:rFonts w:ascii="Arial" w:hAnsi="Arial" w:cs="Arial"/>
                <w:b/>
                <w:sz w:val="20"/>
              </w:rPr>
              <w:t>t</w:t>
            </w:r>
            <w:r w:rsidRPr="004152B5">
              <w:rPr>
                <w:rFonts w:ascii="Arial" w:hAnsi="Arial" w:cs="Arial"/>
                <w:b/>
                <w:sz w:val="20"/>
              </w:rPr>
              <w:t>ClassVariableValue</w:t>
            </w:r>
            <w:proofErr w:type="spellEnd"/>
            <w:r>
              <w:rPr>
                <w:rFonts w:ascii="Arial" w:hAnsi="Arial" w:cs="Arial"/>
                <w:b/>
                <w:sz w:val="20"/>
              </w:rPr>
              <w:t xml:space="preserve"> </w:t>
            </w:r>
            <w:r w:rsidRPr="006D5BB2">
              <w:rPr>
                <w:rFonts w:ascii="Arial" w:hAnsi="Arial" w:cs="Arial"/>
                <w:color w:val="000000"/>
                <w:sz w:val="20"/>
              </w:rPr>
              <w:t>(</w:t>
            </w:r>
            <w:r w:rsidRPr="006D5BB2">
              <w:rPr>
                <w:rFonts w:ascii="Arial" w:hAnsi="Arial" w:cs="Arial"/>
                <w:color w:val="808000"/>
                <w:sz w:val="20"/>
              </w:rPr>
              <w:t>string</w:t>
            </w:r>
            <w:r w:rsidRPr="006D5BB2">
              <w:rPr>
                <w:rFonts w:ascii="Arial" w:hAnsi="Arial" w:cs="Arial"/>
                <w:color w:val="000000"/>
                <w:sz w:val="20"/>
              </w:rPr>
              <w:t xml:space="preserve"> name</w:t>
            </w:r>
            <w:r w:rsidRPr="006D5BB2">
              <w:rPr>
                <w:rFonts w:ascii="Arial" w:hAnsi="Arial" w:cs="Arial"/>
                <w:bCs/>
                <w:sz w:val="20"/>
              </w:rPr>
              <w:t xml:space="preserve">, </w:t>
            </w:r>
            <w:r>
              <w:rPr>
                <w:rFonts w:ascii="Arial" w:hAnsi="Arial" w:cs="Arial"/>
                <w:bCs/>
                <w:color w:val="808000"/>
                <w:sz w:val="20"/>
              </w:rPr>
              <w:t>any</w:t>
            </w:r>
            <w:r w:rsidRPr="006D5BB2">
              <w:rPr>
                <w:rFonts w:ascii="Arial" w:hAnsi="Arial" w:cs="Arial"/>
                <w:bCs/>
                <w:color w:val="000000"/>
                <w:sz w:val="20"/>
              </w:rPr>
              <w:t xml:space="preserve"> value</w:t>
            </w:r>
            <w:r w:rsidRPr="006D5BB2">
              <w:rPr>
                <w:rFonts w:ascii="Arial" w:hAnsi="Arial" w:cs="Arial"/>
                <w:color w:val="000000"/>
                <w:sz w:val="20"/>
              </w:rPr>
              <w:t>)</w:t>
            </w:r>
          </w:p>
        </w:tc>
      </w:tr>
    </w:tbl>
    <w:p w:rsidR="00DF1922" w:rsidRDefault="004152B5" w:rsidP="00BF0A00">
      <w:pPr>
        <w:spacing w:before="240" w:after="240"/>
      </w:pPr>
      <w:r>
        <w:t xml:space="preserve">NCL Player communicates with media players (local or remote) through a Media Player API. </w:t>
      </w:r>
      <w:r w:rsidR="00DF1922">
        <w:t>A Parent Communication</w:t>
      </w:r>
      <w:r w:rsidR="00DF1922" w:rsidRPr="00B01B5A">
        <w:t xml:space="preserve"> Manager</w:t>
      </w:r>
      <w:r w:rsidR="00DF1922">
        <w:t xml:space="preserve"> component is the mediator of a remote media player in the parent device. </w:t>
      </w:r>
      <w:r w:rsidR="00C24C9B">
        <w:t>Similarly</w:t>
      </w:r>
      <w:r w:rsidR="00DF1922">
        <w:t>, a Child Communication</w:t>
      </w:r>
      <w:r w:rsidR="00DF1922" w:rsidRPr="00B01B5A">
        <w:t xml:space="preserve"> Manager</w:t>
      </w:r>
      <w:r w:rsidR="00DF1922">
        <w:t xml:space="preserve"> component is the mediator of a remote NCL Player that controls a media object pr</w:t>
      </w:r>
      <w:r w:rsidR="00F54FD6">
        <w:t>esentation on the child device.</w:t>
      </w:r>
    </w:p>
    <w:p w:rsidR="00287668" w:rsidRDefault="00287668" w:rsidP="00287668">
      <w:pPr>
        <w:spacing w:after="240"/>
      </w:pPr>
      <w:r w:rsidRPr="001F6C2F">
        <w:t>In order to put a media object in execution</w:t>
      </w:r>
      <w:r>
        <w:t xml:space="preserve"> in any child device</w:t>
      </w:r>
      <w:r w:rsidRPr="006D5BB2">
        <w:t>,</w:t>
      </w:r>
      <w:r w:rsidRPr="001F6C2F">
        <w:t xml:space="preserve"> </w:t>
      </w:r>
      <w:r>
        <w:t>the NCL Player</w:t>
      </w:r>
      <w:r w:rsidRPr="001F6C2F">
        <w:t xml:space="preserve"> </w:t>
      </w:r>
      <w:r>
        <w:t xml:space="preserve">in the parent device </w:t>
      </w:r>
      <w:r w:rsidRPr="001F6C2F">
        <w:t>must firstly instantiate</w:t>
      </w:r>
      <w:r>
        <w:t xml:space="preserve"> (if it is not already instantiated)</w:t>
      </w:r>
      <w:r w:rsidRPr="001F6C2F">
        <w:t xml:space="preserve"> the appropriate </w:t>
      </w:r>
      <w:r>
        <w:t>Parent Communication</w:t>
      </w:r>
      <w:r w:rsidRPr="00B01B5A">
        <w:t xml:space="preserve"> Manager</w:t>
      </w:r>
      <w:r>
        <w:t xml:space="preserve"> </w:t>
      </w:r>
      <w:r w:rsidRPr="001F6C2F">
        <w:t>(</w:t>
      </w:r>
      <w:r>
        <w:t>one for each defined class</w:t>
      </w:r>
      <w:r w:rsidRPr="001F6C2F">
        <w:t>)</w:t>
      </w:r>
      <w:r>
        <w:t>. A Child Communication</w:t>
      </w:r>
      <w:r w:rsidRPr="00B01B5A">
        <w:t xml:space="preserve"> Manager</w:t>
      </w:r>
      <w:r>
        <w:t xml:space="preserve"> is instantiated when a secondary device pairs to a class. Child Communication</w:t>
      </w:r>
      <w:r w:rsidRPr="00B01B5A">
        <w:t xml:space="preserve"> Manager</w:t>
      </w:r>
      <w:r>
        <w:t xml:space="preserve">s are in charge of instantiate the appropriate media player </w:t>
      </w:r>
      <w:r w:rsidRPr="001F6C2F">
        <w:t>(</w:t>
      </w:r>
      <w:r>
        <w:t>one for each media object in the case of an active class, or one for each paired device in the case of a passive class</w:t>
      </w:r>
      <w:r w:rsidRPr="001F6C2F">
        <w:t>)</w:t>
      </w:r>
      <w:r>
        <w:t xml:space="preserve"> or the appropriate media captor (one for each paired device in the case of a media capture class) in the child secondary device that will present or capture the media object’s content. Note thus that each Parent Communication</w:t>
      </w:r>
      <w:r w:rsidRPr="00B01B5A">
        <w:t xml:space="preserve"> Manager</w:t>
      </w:r>
      <w:r>
        <w:t xml:space="preserve"> can be bound to several Child Communication</w:t>
      </w:r>
      <w:r w:rsidRPr="00B01B5A">
        <w:t xml:space="preserve"> Manager</w:t>
      </w:r>
      <w:r>
        <w:t>s. More precisely, to a number of Child Communication</w:t>
      </w:r>
      <w:r w:rsidRPr="00B01B5A">
        <w:t xml:space="preserve"> Manager</w:t>
      </w:r>
      <w:r>
        <w:t xml:space="preserve">s equal to the number of paired devices to a class to which the media object is addressed. </w:t>
      </w:r>
    </w:p>
    <w:p w:rsidR="00287668" w:rsidRDefault="00287668" w:rsidP="00287668">
      <w:pPr>
        <w:spacing w:after="240"/>
      </w:pPr>
      <w:r>
        <w:t>Messages coming from Parent Communication</w:t>
      </w:r>
      <w:r w:rsidRPr="00B01B5A">
        <w:t xml:space="preserve"> Manager</w:t>
      </w:r>
      <w:r>
        <w:t xml:space="preserve"> to Child Communication</w:t>
      </w:r>
      <w:r w:rsidRPr="00B01B5A">
        <w:t xml:space="preserve"> Manager</w:t>
      </w:r>
      <w:r>
        <w:t>s can use unicast or multicast communication. The same message received by the Parent Communication</w:t>
      </w:r>
      <w:r w:rsidRPr="00B01B5A">
        <w:t xml:space="preserve"> Manager</w:t>
      </w:r>
      <w:r>
        <w:t xml:space="preserve"> from the NCL Player is sent to all paired devices. Messages coming from Child Communication</w:t>
      </w:r>
      <w:r w:rsidRPr="00B01B5A">
        <w:t xml:space="preserve"> Manager</w:t>
      </w:r>
      <w:r>
        <w:t>s to the Parent Communication</w:t>
      </w:r>
      <w:r w:rsidRPr="00B01B5A">
        <w:t xml:space="preserve"> Manager</w:t>
      </w:r>
      <w:r>
        <w:t xml:space="preserve"> always use unicast communication. Parent Communication</w:t>
      </w:r>
      <w:r w:rsidRPr="00B01B5A">
        <w:t xml:space="preserve"> Manager</w:t>
      </w:r>
      <w:r>
        <w:t xml:space="preserve"> notifies the NCL Player in the parent device of each notification received from each corresponding Child Communication</w:t>
      </w:r>
      <w:r w:rsidRPr="00B01B5A">
        <w:t xml:space="preserve"> Manager</w:t>
      </w:r>
      <w:r>
        <w:t>. The NCL Player is not able to know from which paired secondary device the notification comes; the NCL Player only communicates to a class of devices.</w:t>
      </w:r>
    </w:p>
    <w:p w:rsidR="00F55F2F" w:rsidRDefault="005B3593" w:rsidP="004152B5">
      <w:pPr>
        <w:spacing w:before="240"/>
      </w:pPr>
      <w:r>
        <w:t>For active class type, each pair of entities A/B (NCL-Player/Parent-Communication-</w:t>
      </w:r>
      <w:r w:rsidRPr="00B01B5A">
        <w:t>Manager</w:t>
      </w:r>
      <w:r>
        <w:t>; or Parent-Communication-</w:t>
      </w:r>
      <w:r w:rsidRPr="00B01B5A">
        <w:t>Manager</w:t>
      </w:r>
      <w:r>
        <w:t>/Child-Communication-</w:t>
      </w:r>
      <w:r w:rsidRPr="00B01B5A">
        <w:t>Manager</w:t>
      </w:r>
      <w:r>
        <w:t xml:space="preserve">) is bound by the API illustrated in Table 8. The </w:t>
      </w:r>
      <w:r w:rsidRPr="004814EE">
        <w:rPr>
          <w:i/>
        </w:rPr>
        <w:t>media p</w:t>
      </w:r>
      <w:r>
        <w:rPr>
          <w:i/>
        </w:rPr>
        <w:t>l</w:t>
      </w:r>
      <w:r w:rsidRPr="004814EE">
        <w:rPr>
          <w:i/>
        </w:rPr>
        <w:t>ayer API</w:t>
      </w:r>
      <w:r>
        <w:t xml:space="preserve"> used between Child-Communication-</w:t>
      </w:r>
      <w:r w:rsidRPr="00B01B5A">
        <w:t>Manager</w:t>
      </w:r>
      <w:r>
        <w:t xml:space="preserve">/media-player is identical to the one illustrated in Table 8, except that the </w:t>
      </w:r>
      <w:proofErr w:type="spellStart"/>
      <w:r>
        <w:rPr>
          <w:i/>
        </w:rPr>
        <w:t>objectID</w:t>
      </w:r>
      <w:proofErr w:type="spellEnd"/>
      <w:r>
        <w:t xml:space="preserve"> parameter is not necessary in operations implemented by media players. In the API, lists of parameters are represented in braces ({})</w:t>
      </w:r>
      <w:r w:rsidRPr="00BD3303">
        <w:t>.</w:t>
      </w:r>
    </w:p>
    <w:p w:rsidR="00A415F1" w:rsidRDefault="00A415F1" w:rsidP="00A415F1">
      <w:pPr>
        <w:pStyle w:val="Caption"/>
        <w:keepNext/>
        <w:spacing w:before="240"/>
        <w:jc w:val="left"/>
      </w:pPr>
      <w:proofErr w:type="gramStart"/>
      <w:r>
        <w:lastRenderedPageBreak/>
        <w:t xml:space="preserve">Table </w:t>
      </w:r>
      <w:r w:rsidR="006F1648">
        <w:t>8</w:t>
      </w:r>
      <w:r>
        <w:t>.</w:t>
      </w:r>
      <w:proofErr w:type="gramEnd"/>
      <w:r>
        <w:t xml:space="preserve"> </w:t>
      </w:r>
      <w:r w:rsidR="00DD5A25">
        <w:t>Object Control API used in active classes.</w:t>
      </w:r>
    </w:p>
    <w:tbl>
      <w:tblPr>
        <w:tblW w:w="0" w:type="auto"/>
        <w:jc w:val="center"/>
        <w:tblInd w:w="-93" w:type="dxa"/>
        <w:tblBorders>
          <w:top w:val="single" w:sz="8" w:space="0" w:color="4F81BD"/>
          <w:left w:val="single" w:sz="8" w:space="0" w:color="4F81BD"/>
          <w:bottom w:val="single" w:sz="8" w:space="0" w:color="4F81BD"/>
          <w:right w:val="single" w:sz="8" w:space="0" w:color="4F81BD"/>
          <w:insideV w:val="single" w:sz="8" w:space="0" w:color="4F81BD"/>
        </w:tblBorders>
        <w:tblLook w:val="04A0" w:firstRow="1" w:lastRow="0" w:firstColumn="1" w:lastColumn="0" w:noHBand="0" w:noVBand="1"/>
      </w:tblPr>
      <w:tblGrid>
        <w:gridCol w:w="1939"/>
        <w:gridCol w:w="6813"/>
      </w:tblGrid>
      <w:tr w:rsidR="005B3593" w:rsidRPr="001F6C2F" w:rsidTr="00631931">
        <w:trPr>
          <w:jc w:val="center"/>
        </w:trPr>
        <w:tc>
          <w:tcPr>
            <w:tcW w:w="1939" w:type="dxa"/>
            <w:tcBorders>
              <w:bottom w:val="single" w:sz="8" w:space="0" w:color="4F81BD"/>
            </w:tcBorders>
            <w:shd w:val="clear" w:color="auto" w:fill="auto"/>
          </w:tcPr>
          <w:p w:rsidR="005B3593" w:rsidRPr="006D5BB2" w:rsidRDefault="005B3593" w:rsidP="00631931">
            <w:pPr>
              <w:pStyle w:val="BodyTextFirstIndent"/>
              <w:keepNext/>
              <w:spacing w:before="60"/>
              <w:ind w:firstLine="0"/>
              <w:jc w:val="center"/>
              <w:rPr>
                <w:rFonts w:ascii="Arial" w:hAnsi="Arial" w:cs="Arial"/>
                <w:b/>
                <w:bCs/>
                <w:sz w:val="20"/>
              </w:rPr>
            </w:pPr>
            <w:r w:rsidRPr="001F6C2F">
              <w:rPr>
                <w:rFonts w:ascii="Arial" w:hAnsi="Arial" w:cs="Arial"/>
                <w:b/>
                <w:bCs/>
                <w:color w:val="365F91"/>
                <w:sz w:val="20"/>
              </w:rPr>
              <w:t>Implemented by:</w:t>
            </w:r>
          </w:p>
        </w:tc>
        <w:tc>
          <w:tcPr>
            <w:tcW w:w="6813" w:type="dxa"/>
            <w:tcBorders>
              <w:bottom w:val="single" w:sz="8" w:space="0" w:color="4F81BD"/>
            </w:tcBorders>
            <w:shd w:val="clear" w:color="auto" w:fill="auto"/>
          </w:tcPr>
          <w:p w:rsidR="005B3593" w:rsidRPr="006D5BB2" w:rsidRDefault="005B3593" w:rsidP="00631931">
            <w:pPr>
              <w:pStyle w:val="BodyTextFirstIndent"/>
              <w:keepNext/>
              <w:spacing w:before="60"/>
              <w:ind w:firstLine="0"/>
              <w:jc w:val="center"/>
              <w:rPr>
                <w:rFonts w:ascii="Arial" w:hAnsi="Arial" w:cs="Arial"/>
                <w:b/>
                <w:bCs/>
                <w:sz w:val="20"/>
              </w:rPr>
            </w:pPr>
            <w:r w:rsidRPr="006D5BB2">
              <w:rPr>
                <w:rFonts w:ascii="Arial" w:hAnsi="Arial" w:cs="Arial"/>
                <w:b/>
                <w:bCs/>
                <w:color w:val="365F91"/>
                <w:sz w:val="20"/>
              </w:rPr>
              <w:t>Operation (input parameters)</w:t>
            </w:r>
          </w:p>
        </w:tc>
      </w:tr>
      <w:tr w:rsidR="005B3593" w:rsidRPr="005F6027" w:rsidTr="00631931">
        <w:trPr>
          <w:jc w:val="center"/>
        </w:trPr>
        <w:tc>
          <w:tcPr>
            <w:tcW w:w="1939" w:type="dxa"/>
            <w:tcBorders>
              <w:top w:val="single" w:sz="8" w:space="0" w:color="4F81BD"/>
              <w:bottom w:val="nil"/>
            </w:tcBorders>
            <w:shd w:val="clear" w:color="auto" w:fill="D3DFEE"/>
          </w:tcPr>
          <w:p w:rsidR="005B3593" w:rsidRPr="00A415F1" w:rsidRDefault="005B3593" w:rsidP="00631931">
            <w:pPr>
              <w:pStyle w:val="BodyTextFirstIndent"/>
              <w:keepNext/>
              <w:spacing w:before="60"/>
              <w:ind w:firstLine="0"/>
              <w:jc w:val="center"/>
              <w:rPr>
                <w:rFonts w:ascii="Arial" w:hAnsi="Arial" w:cs="Arial"/>
                <w:b/>
                <w:bCs/>
                <w:color w:val="808000"/>
                <w:sz w:val="20"/>
              </w:rPr>
            </w:pPr>
            <w:r>
              <w:rPr>
                <w:rFonts w:ascii="Arial" w:hAnsi="Arial" w:cs="Arial"/>
                <w:b/>
                <w:bCs/>
                <w:color w:val="808000"/>
                <w:sz w:val="20"/>
              </w:rPr>
              <w:t>B</w:t>
            </w:r>
          </w:p>
        </w:tc>
        <w:tc>
          <w:tcPr>
            <w:tcW w:w="6813" w:type="dxa"/>
            <w:tcBorders>
              <w:top w:val="single" w:sz="8" w:space="0" w:color="4F81BD"/>
              <w:bottom w:val="nil"/>
            </w:tcBorders>
            <w:shd w:val="clear" w:color="auto" w:fill="D3DFEE"/>
          </w:tcPr>
          <w:p w:rsidR="005B3593" w:rsidRPr="00E37D39" w:rsidRDefault="005B3593"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sz w:val="20"/>
              </w:rPr>
            </w:pPr>
            <w:r w:rsidRPr="00E37D39">
              <w:rPr>
                <w:rFonts w:ascii="Arial" w:hAnsi="Arial" w:cs="Arial"/>
                <w:b/>
                <w:sz w:val="20"/>
              </w:rPr>
              <w:t>prepare</w:t>
            </w:r>
            <w:r w:rsidRPr="00E37D39">
              <w:rPr>
                <w:rFonts w:ascii="Arial" w:hAnsi="Arial" w:cs="Arial"/>
                <w:sz w:val="20"/>
              </w:rPr>
              <w:t xml:space="preserve"> </w:t>
            </w:r>
            <w:r w:rsidRPr="00E37D39">
              <w:rPr>
                <w:rFonts w:ascii="Arial" w:hAnsi="Arial" w:cs="Arial"/>
                <w:color w:val="000000"/>
                <w:sz w:val="20"/>
              </w:rPr>
              <w:t>(</w:t>
            </w:r>
            <w:r>
              <w:rPr>
                <w:rFonts w:ascii="Arial" w:hAnsi="Arial" w:cs="Arial"/>
                <w:color w:val="808000"/>
                <w:sz w:val="20"/>
              </w:rPr>
              <w:t xml:space="preserve">{ </w:t>
            </w:r>
            <w:r w:rsidRPr="004007F6">
              <w:rPr>
                <w:rFonts w:ascii="Arial" w:hAnsi="Arial" w:cs="Arial"/>
                <w:color w:val="808000"/>
                <w:sz w:val="20"/>
              </w:rPr>
              <w:t xml:space="preserve">&lt;string, </w:t>
            </w:r>
            <w:r>
              <w:rPr>
                <w:rFonts w:ascii="Arial" w:hAnsi="Arial" w:cs="Arial"/>
                <w:color w:val="808000"/>
                <w:sz w:val="20"/>
              </w:rPr>
              <w:t>any</w:t>
            </w:r>
            <w:r w:rsidRPr="004007F6">
              <w:rPr>
                <w:rFonts w:ascii="Arial" w:hAnsi="Arial" w:cs="Arial"/>
                <w:color w:val="808000"/>
                <w:sz w:val="20"/>
              </w:rPr>
              <w:t xml:space="preserve">&gt; </w:t>
            </w:r>
            <w:r w:rsidRPr="004007F6">
              <w:rPr>
                <w:rFonts w:ascii="Arial" w:hAnsi="Arial" w:cs="Arial"/>
                <w:color w:val="000000"/>
                <w:sz w:val="20"/>
              </w:rPr>
              <w:t>&lt;</w:t>
            </w:r>
            <w:proofErr w:type="spellStart"/>
            <w:r w:rsidRPr="004007F6">
              <w:rPr>
                <w:rFonts w:ascii="Arial" w:hAnsi="Arial" w:cs="Arial"/>
                <w:color w:val="000000"/>
                <w:sz w:val="20"/>
              </w:rPr>
              <w:t>propertyName</w:t>
            </w:r>
            <w:proofErr w:type="spellEnd"/>
            <w:r w:rsidRPr="004007F6">
              <w:rPr>
                <w:rFonts w:ascii="Arial" w:hAnsi="Arial" w:cs="Arial"/>
                <w:color w:val="000000"/>
                <w:sz w:val="20"/>
              </w:rPr>
              <w:t xml:space="preserve">, </w:t>
            </w:r>
            <w:proofErr w:type="spellStart"/>
            <w:r w:rsidRPr="004007F6">
              <w:rPr>
                <w:rFonts w:ascii="Arial" w:hAnsi="Arial" w:cs="Arial"/>
                <w:color w:val="000000"/>
                <w:sz w:val="20"/>
              </w:rPr>
              <w:t>propertyValue</w:t>
            </w:r>
            <w:proofErr w:type="spellEnd"/>
            <w:r w:rsidRPr="004007F6">
              <w:rPr>
                <w:rFonts w:ascii="Arial" w:hAnsi="Arial" w:cs="Arial"/>
                <w:sz w:val="20"/>
              </w:rPr>
              <w:t>&gt;</w:t>
            </w:r>
            <w:r>
              <w:rPr>
                <w:rFonts w:ascii="Arial" w:hAnsi="Arial" w:cs="Arial"/>
                <w:sz w:val="20"/>
              </w:rPr>
              <w:t>}</w:t>
            </w:r>
            <w:r w:rsidRPr="00E37D39">
              <w:rPr>
                <w:rFonts w:ascii="Arial" w:hAnsi="Arial" w:cs="Arial"/>
                <w:color w:val="000000"/>
                <w:sz w:val="20"/>
              </w:rPr>
              <w:t xml:space="preserve">, </w:t>
            </w:r>
            <w:r>
              <w:rPr>
                <w:rFonts w:ascii="Arial" w:hAnsi="Arial" w:cs="Arial"/>
                <w:color w:val="808000"/>
                <w:sz w:val="20"/>
              </w:rPr>
              <w:t>{</w:t>
            </w:r>
            <w:r w:rsidRPr="004007F6">
              <w:rPr>
                <w:rFonts w:ascii="Arial" w:hAnsi="Arial" w:cs="Arial"/>
                <w:color w:val="808000"/>
                <w:sz w:val="20"/>
              </w:rPr>
              <w:t>&lt;</w:t>
            </w:r>
            <w:r>
              <w:rPr>
                <w:rFonts w:ascii="Arial" w:hAnsi="Arial" w:cs="Arial"/>
                <w:color w:val="808000"/>
                <w:sz w:val="20"/>
              </w:rPr>
              <w:t>ID</w:t>
            </w:r>
            <w:r w:rsidRPr="004007F6">
              <w:rPr>
                <w:rFonts w:ascii="Arial" w:hAnsi="Arial" w:cs="Arial"/>
                <w:color w:val="808000"/>
                <w:sz w:val="20"/>
              </w:rPr>
              <w:t xml:space="preserve">, string, string&gt; </w:t>
            </w:r>
            <w:r w:rsidRPr="004007F6">
              <w:rPr>
                <w:rFonts w:ascii="Arial" w:hAnsi="Arial" w:cs="Arial"/>
                <w:color w:val="000000"/>
                <w:sz w:val="20"/>
              </w:rPr>
              <w:t>&lt;</w:t>
            </w:r>
            <w:proofErr w:type="spellStart"/>
            <w:r w:rsidRPr="004007F6">
              <w:rPr>
                <w:rFonts w:ascii="Arial" w:hAnsi="Arial" w:cs="Arial"/>
                <w:color w:val="000000"/>
                <w:sz w:val="20"/>
              </w:rPr>
              <w:t>eventId</w:t>
            </w:r>
            <w:proofErr w:type="spellEnd"/>
            <w:r w:rsidRPr="004007F6">
              <w:rPr>
                <w:rFonts w:ascii="Arial" w:hAnsi="Arial" w:cs="Arial"/>
                <w:color w:val="000000"/>
                <w:sz w:val="20"/>
              </w:rPr>
              <w:t xml:space="preserve">, </w:t>
            </w:r>
            <w:proofErr w:type="spellStart"/>
            <w:r w:rsidRPr="004007F6">
              <w:rPr>
                <w:rFonts w:ascii="Arial" w:hAnsi="Arial" w:cs="Arial"/>
                <w:color w:val="000000"/>
                <w:sz w:val="20"/>
              </w:rPr>
              <w:t>eventDesc</w:t>
            </w:r>
            <w:proofErr w:type="spellEnd"/>
            <w:r w:rsidRPr="004007F6">
              <w:rPr>
                <w:rFonts w:ascii="Arial" w:hAnsi="Arial" w:cs="Arial"/>
                <w:color w:val="000000"/>
                <w:sz w:val="20"/>
              </w:rPr>
              <w:t xml:space="preserve">, </w:t>
            </w:r>
            <w:proofErr w:type="spellStart"/>
            <w:r w:rsidRPr="004007F6">
              <w:rPr>
                <w:rFonts w:ascii="Arial" w:hAnsi="Arial" w:cs="Arial"/>
                <w:color w:val="000000"/>
                <w:sz w:val="20"/>
              </w:rPr>
              <w:t>eventType</w:t>
            </w:r>
            <w:proofErr w:type="spellEnd"/>
            <w:r w:rsidRPr="004007F6">
              <w:rPr>
                <w:rFonts w:ascii="Arial" w:hAnsi="Arial" w:cs="Arial"/>
                <w:sz w:val="20"/>
              </w:rPr>
              <w:t>&gt;</w:t>
            </w:r>
            <w:r>
              <w:rPr>
                <w:rFonts w:ascii="Arial" w:hAnsi="Arial" w:cs="Arial"/>
                <w:sz w:val="20"/>
              </w:rPr>
              <w:t xml:space="preserve">}, </w:t>
            </w:r>
            <w:proofErr w:type="spellStart"/>
            <w:r>
              <w:rPr>
                <w:rFonts w:ascii="Arial" w:hAnsi="Arial" w:cs="Arial"/>
                <w:color w:val="808000"/>
                <w:sz w:val="20"/>
              </w:rPr>
              <w:t>anyURI</w:t>
            </w:r>
            <w:proofErr w:type="spellEnd"/>
            <w:r w:rsidRPr="004007F6">
              <w:rPr>
                <w:rFonts w:ascii="Arial" w:hAnsi="Arial" w:cs="Arial"/>
                <w:color w:val="808000"/>
                <w:sz w:val="20"/>
              </w:rPr>
              <w:t xml:space="preserve"> </w:t>
            </w:r>
            <w:proofErr w:type="spellStart"/>
            <w:r w:rsidRPr="004007F6">
              <w:rPr>
                <w:rFonts w:ascii="Arial" w:hAnsi="Arial" w:cs="Arial"/>
                <w:color w:val="000000"/>
                <w:sz w:val="20"/>
              </w:rPr>
              <w:t>src</w:t>
            </w:r>
            <w:proofErr w:type="spellEnd"/>
            <w:r>
              <w:rPr>
                <w:rFonts w:ascii="Arial" w:hAnsi="Arial" w:cs="Arial"/>
                <w:color w:val="000000"/>
                <w:sz w:val="20"/>
              </w:rPr>
              <w:t>,</w:t>
            </w:r>
            <w:r w:rsidRPr="006D5BB2">
              <w:rPr>
                <w:rFonts w:ascii="Arial" w:hAnsi="Arial" w:cs="Arial"/>
                <w:color w:val="808000"/>
                <w:sz w:val="20"/>
              </w:rPr>
              <w:t xml:space="preserve"> ID </w:t>
            </w:r>
            <w:proofErr w:type="spellStart"/>
            <w:r>
              <w:rPr>
                <w:rFonts w:ascii="Arial" w:hAnsi="Arial" w:cs="Arial"/>
                <w:color w:val="000000"/>
                <w:sz w:val="20"/>
              </w:rPr>
              <w:t>object</w:t>
            </w:r>
            <w:r w:rsidRPr="006D5BB2">
              <w:rPr>
                <w:rFonts w:ascii="Arial" w:hAnsi="Arial" w:cs="Arial"/>
                <w:color w:val="000000"/>
                <w:sz w:val="20"/>
              </w:rPr>
              <w:t>Id</w:t>
            </w:r>
            <w:proofErr w:type="spellEnd"/>
            <w:r w:rsidRPr="00E37D39">
              <w:rPr>
                <w:rFonts w:ascii="Arial" w:hAnsi="Arial" w:cs="Arial"/>
                <w:sz w:val="20"/>
              </w:rPr>
              <w:t>)</w:t>
            </w:r>
          </w:p>
        </w:tc>
      </w:tr>
      <w:tr w:rsidR="005B3593" w:rsidRPr="006D5BB2" w:rsidTr="00631931">
        <w:trPr>
          <w:jc w:val="center"/>
        </w:trPr>
        <w:tc>
          <w:tcPr>
            <w:tcW w:w="1939" w:type="dxa"/>
            <w:tcBorders>
              <w:top w:val="nil"/>
            </w:tcBorders>
            <w:shd w:val="clear" w:color="auto" w:fill="auto"/>
          </w:tcPr>
          <w:p w:rsidR="005B3593" w:rsidRPr="00A415F1" w:rsidRDefault="005B3593" w:rsidP="00631931">
            <w:pPr>
              <w:pStyle w:val="BodyTextFirstIndent"/>
              <w:keepNext/>
              <w:spacing w:before="60"/>
              <w:ind w:firstLine="0"/>
              <w:jc w:val="center"/>
              <w:rPr>
                <w:rFonts w:ascii="Arial" w:hAnsi="Arial" w:cs="Arial"/>
                <w:b/>
                <w:bCs/>
                <w:color w:val="808000"/>
                <w:sz w:val="20"/>
              </w:rPr>
            </w:pPr>
            <w:r>
              <w:rPr>
                <w:rFonts w:ascii="Arial" w:hAnsi="Arial" w:cs="Arial"/>
                <w:b/>
                <w:bCs/>
                <w:color w:val="808000"/>
                <w:sz w:val="20"/>
              </w:rPr>
              <w:t>B</w:t>
            </w:r>
          </w:p>
        </w:tc>
        <w:tc>
          <w:tcPr>
            <w:tcW w:w="6813" w:type="dxa"/>
            <w:tcBorders>
              <w:top w:val="nil"/>
            </w:tcBorders>
            <w:shd w:val="clear" w:color="auto" w:fill="auto"/>
          </w:tcPr>
          <w:p w:rsidR="005B3593" w:rsidRPr="001F6C2F" w:rsidRDefault="005B3593"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highlight w:val="yellow"/>
              </w:rPr>
            </w:pPr>
            <w:proofErr w:type="spellStart"/>
            <w:r w:rsidRPr="006D5BB2">
              <w:rPr>
                <w:rFonts w:ascii="Arial" w:hAnsi="Arial" w:cs="Arial"/>
                <w:b/>
                <w:sz w:val="20"/>
              </w:rPr>
              <w:t>addEvent</w:t>
            </w:r>
            <w:proofErr w:type="spellEnd"/>
            <w:r w:rsidRPr="006D5BB2">
              <w:rPr>
                <w:rFonts w:ascii="Calibri" w:hAnsi="Calibri"/>
                <w:sz w:val="20"/>
              </w:rPr>
              <w:t xml:space="preserve"> (</w:t>
            </w:r>
            <w:r w:rsidRPr="004007F6">
              <w:rPr>
                <w:rFonts w:ascii="Arial" w:hAnsi="Arial" w:cs="Arial"/>
                <w:color w:val="808000"/>
                <w:sz w:val="20"/>
              </w:rPr>
              <w:t>&lt;</w:t>
            </w:r>
            <w:r>
              <w:rPr>
                <w:rFonts w:ascii="Arial" w:hAnsi="Arial" w:cs="Arial"/>
                <w:color w:val="808000"/>
                <w:sz w:val="20"/>
              </w:rPr>
              <w:t>ID</w:t>
            </w:r>
            <w:r w:rsidRPr="004007F6">
              <w:rPr>
                <w:rFonts w:ascii="Arial" w:hAnsi="Arial" w:cs="Arial"/>
                <w:color w:val="808000"/>
                <w:sz w:val="20"/>
              </w:rPr>
              <w:t xml:space="preserve">, string, </w:t>
            </w:r>
            <w:proofErr w:type="spellStart"/>
            <w:r>
              <w:rPr>
                <w:rFonts w:ascii="Arial" w:hAnsi="Arial" w:cs="Arial"/>
                <w:color w:val="808000"/>
                <w:sz w:val="20"/>
              </w:rPr>
              <w:t>eventType</w:t>
            </w:r>
            <w:proofErr w:type="spellEnd"/>
            <w:r w:rsidRPr="004007F6">
              <w:rPr>
                <w:rFonts w:ascii="Arial" w:hAnsi="Arial" w:cs="Arial"/>
                <w:color w:val="808000"/>
                <w:sz w:val="20"/>
              </w:rPr>
              <w:t xml:space="preserve">&gt; </w:t>
            </w:r>
            <w:r w:rsidRPr="004007F6">
              <w:rPr>
                <w:rFonts w:ascii="Arial" w:hAnsi="Arial" w:cs="Arial"/>
                <w:color w:val="000000"/>
                <w:sz w:val="20"/>
              </w:rPr>
              <w:t>&lt;</w:t>
            </w:r>
            <w:proofErr w:type="spellStart"/>
            <w:r w:rsidRPr="004007F6">
              <w:rPr>
                <w:rFonts w:ascii="Arial" w:hAnsi="Arial" w:cs="Arial"/>
                <w:color w:val="000000"/>
                <w:sz w:val="20"/>
              </w:rPr>
              <w:t>eventId</w:t>
            </w:r>
            <w:proofErr w:type="spellEnd"/>
            <w:r w:rsidRPr="004007F6">
              <w:rPr>
                <w:rFonts w:ascii="Arial" w:hAnsi="Arial" w:cs="Arial"/>
                <w:color w:val="000000"/>
                <w:sz w:val="20"/>
              </w:rPr>
              <w:t xml:space="preserve">, </w:t>
            </w:r>
            <w:proofErr w:type="spellStart"/>
            <w:r w:rsidRPr="004007F6">
              <w:rPr>
                <w:rFonts w:ascii="Arial" w:hAnsi="Arial" w:cs="Arial"/>
                <w:color w:val="000000"/>
                <w:sz w:val="20"/>
              </w:rPr>
              <w:t>eventDesc</w:t>
            </w:r>
            <w:proofErr w:type="spellEnd"/>
            <w:r w:rsidRPr="004007F6">
              <w:rPr>
                <w:rFonts w:ascii="Arial" w:hAnsi="Arial" w:cs="Arial"/>
                <w:color w:val="000000"/>
                <w:sz w:val="20"/>
              </w:rPr>
              <w:t xml:space="preserve">, </w:t>
            </w:r>
            <w:proofErr w:type="spellStart"/>
            <w:r w:rsidRPr="004007F6">
              <w:rPr>
                <w:rFonts w:ascii="Arial" w:hAnsi="Arial" w:cs="Arial"/>
                <w:color w:val="000000"/>
                <w:sz w:val="20"/>
              </w:rPr>
              <w:t>eventType</w:t>
            </w:r>
            <w:proofErr w:type="spellEnd"/>
            <w:r w:rsidRPr="004007F6">
              <w:rPr>
                <w:rFonts w:ascii="Arial" w:hAnsi="Arial" w:cs="Arial"/>
                <w:sz w:val="20"/>
              </w:rPr>
              <w:t>&gt;</w:t>
            </w:r>
            <w:r w:rsidRPr="003D4BB3">
              <w:rPr>
                <w:rFonts w:ascii="Arial" w:hAnsi="Arial" w:cs="Arial"/>
                <w:color w:val="000000"/>
                <w:sz w:val="20"/>
              </w:rPr>
              <w:t xml:space="preserve">, </w:t>
            </w:r>
            <w:r w:rsidRPr="006D5BB2">
              <w:rPr>
                <w:rFonts w:ascii="Arial" w:hAnsi="Arial" w:cs="Arial"/>
                <w:color w:val="808000"/>
                <w:sz w:val="20"/>
              </w:rPr>
              <w:t xml:space="preserve">ID </w:t>
            </w:r>
            <w:proofErr w:type="spellStart"/>
            <w:r>
              <w:rPr>
                <w:rFonts w:ascii="Arial" w:hAnsi="Arial" w:cs="Arial"/>
                <w:color w:val="000000"/>
                <w:sz w:val="20"/>
              </w:rPr>
              <w:t>object</w:t>
            </w:r>
            <w:r w:rsidRPr="006D5BB2">
              <w:rPr>
                <w:rFonts w:ascii="Arial" w:hAnsi="Arial" w:cs="Arial"/>
                <w:color w:val="000000"/>
                <w:sz w:val="20"/>
              </w:rPr>
              <w:t>Id</w:t>
            </w:r>
            <w:proofErr w:type="spellEnd"/>
            <w:r w:rsidRPr="006D5BB2">
              <w:rPr>
                <w:rFonts w:ascii="Arial" w:hAnsi="Arial" w:cs="Arial"/>
                <w:sz w:val="20"/>
              </w:rPr>
              <w:t>)</w:t>
            </w:r>
          </w:p>
        </w:tc>
      </w:tr>
      <w:tr w:rsidR="005B3593" w:rsidRPr="001F6C2F" w:rsidTr="00631931">
        <w:trPr>
          <w:jc w:val="center"/>
        </w:trPr>
        <w:tc>
          <w:tcPr>
            <w:tcW w:w="1939" w:type="dxa"/>
            <w:shd w:val="clear" w:color="auto" w:fill="D3DFEE"/>
          </w:tcPr>
          <w:p w:rsidR="005B3593" w:rsidRPr="00A415F1" w:rsidRDefault="005B3593" w:rsidP="00631931">
            <w:pPr>
              <w:pStyle w:val="BodyTextFirstIndent"/>
              <w:keepNext/>
              <w:spacing w:before="60"/>
              <w:ind w:firstLine="0"/>
              <w:jc w:val="center"/>
              <w:rPr>
                <w:rFonts w:ascii="Arial" w:hAnsi="Arial" w:cs="Arial"/>
                <w:b/>
                <w:bCs/>
                <w:color w:val="808000"/>
                <w:sz w:val="20"/>
              </w:rPr>
            </w:pPr>
            <w:r>
              <w:rPr>
                <w:rFonts w:ascii="Arial" w:hAnsi="Arial" w:cs="Arial"/>
                <w:b/>
                <w:bCs/>
                <w:color w:val="808000"/>
                <w:sz w:val="20"/>
              </w:rPr>
              <w:t>B</w:t>
            </w:r>
          </w:p>
        </w:tc>
        <w:tc>
          <w:tcPr>
            <w:tcW w:w="6813" w:type="dxa"/>
            <w:shd w:val="clear" w:color="auto" w:fill="D3DFEE"/>
          </w:tcPr>
          <w:p w:rsidR="005B3593" w:rsidRPr="006D5BB2" w:rsidRDefault="005B3593"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rPr>
            </w:pPr>
            <w:proofErr w:type="spellStart"/>
            <w:r>
              <w:rPr>
                <w:rFonts w:ascii="Arial" w:hAnsi="Arial" w:cs="Arial"/>
                <w:b/>
                <w:sz w:val="20"/>
              </w:rPr>
              <w:t>remove</w:t>
            </w:r>
            <w:r w:rsidRPr="006D5BB2">
              <w:rPr>
                <w:rFonts w:ascii="Arial" w:hAnsi="Arial" w:cs="Arial"/>
                <w:b/>
                <w:sz w:val="20"/>
              </w:rPr>
              <w:t>Event</w:t>
            </w:r>
            <w:proofErr w:type="spellEnd"/>
            <w:r w:rsidRPr="006D5BB2">
              <w:rPr>
                <w:rFonts w:ascii="Calibri" w:hAnsi="Calibri"/>
                <w:sz w:val="20"/>
              </w:rPr>
              <w:t xml:space="preserve"> (</w:t>
            </w:r>
            <w:r>
              <w:rPr>
                <w:rFonts w:ascii="Arial" w:hAnsi="Arial" w:cs="Arial"/>
                <w:color w:val="808000"/>
                <w:sz w:val="20"/>
              </w:rPr>
              <w:t>ID</w:t>
            </w:r>
            <w:r w:rsidRPr="006D5BB2">
              <w:rPr>
                <w:rFonts w:ascii="Arial" w:hAnsi="Arial" w:cs="Arial"/>
                <w:color w:val="000000"/>
                <w:sz w:val="20"/>
              </w:rPr>
              <w:t xml:space="preserve"> </w:t>
            </w:r>
            <w:proofErr w:type="spellStart"/>
            <w:r w:rsidRPr="006D5BB2">
              <w:rPr>
                <w:rFonts w:ascii="Arial" w:hAnsi="Arial" w:cs="Arial"/>
                <w:color w:val="000000"/>
                <w:sz w:val="20"/>
              </w:rPr>
              <w:t>event</w:t>
            </w:r>
            <w:r>
              <w:rPr>
                <w:rFonts w:ascii="Arial" w:hAnsi="Arial" w:cs="Arial"/>
                <w:color w:val="000000"/>
                <w:sz w:val="20"/>
              </w:rPr>
              <w:t>Id</w:t>
            </w:r>
            <w:proofErr w:type="spellEnd"/>
            <w:r w:rsidRPr="003D4BB3">
              <w:rPr>
                <w:rFonts w:ascii="Arial" w:hAnsi="Arial" w:cs="Arial"/>
                <w:color w:val="000000"/>
                <w:sz w:val="20"/>
              </w:rPr>
              <w:t xml:space="preserve">, </w:t>
            </w:r>
            <w:r w:rsidRPr="006D5BB2">
              <w:rPr>
                <w:rFonts w:ascii="Arial" w:hAnsi="Arial" w:cs="Arial"/>
                <w:color w:val="808000"/>
                <w:sz w:val="20"/>
              </w:rPr>
              <w:t xml:space="preserve">ID </w:t>
            </w:r>
            <w:proofErr w:type="spellStart"/>
            <w:r>
              <w:rPr>
                <w:rFonts w:ascii="Arial" w:hAnsi="Arial" w:cs="Arial"/>
                <w:color w:val="000000"/>
                <w:sz w:val="20"/>
              </w:rPr>
              <w:t>object</w:t>
            </w:r>
            <w:r w:rsidRPr="006D5BB2">
              <w:rPr>
                <w:rFonts w:ascii="Arial" w:hAnsi="Arial" w:cs="Arial"/>
                <w:color w:val="000000"/>
                <w:sz w:val="20"/>
              </w:rPr>
              <w:t>Id</w:t>
            </w:r>
            <w:proofErr w:type="spellEnd"/>
            <w:r w:rsidRPr="006D5BB2">
              <w:rPr>
                <w:rFonts w:ascii="Arial" w:hAnsi="Arial" w:cs="Arial"/>
                <w:sz w:val="20"/>
              </w:rPr>
              <w:t>)</w:t>
            </w:r>
          </w:p>
        </w:tc>
      </w:tr>
      <w:tr w:rsidR="005B3593" w:rsidRPr="001F6C2F" w:rsidTr="00631931">
        <w:trPr>
          <w:jc w:val="center"/>
        </w:trPr>
        <w:tc>
          <w:tcPr>
            <w:tcW w:w="1939" w:type="dxa"/>
            <w:shd w:val="clear" w:color="auto" w:fill="auto"/>
          </w:tcPr>
          <w:p w:rsidR="005B3593" w:rsidRPr="006D5BB2" w:rsidRDefault="005B3593" w:rsidP="00631931">
            <w:pPr>
              <w:pStyle w:val="BodyTextFirstIndent"/>
              <w:keepNext/>
              <w:spacing w:before="60"/>
              <w:ind w:firstLine="0"/>
              <w:jc w:val="center"/>
              <w:rPr>
                <w:rFonts w:ascii="Arial" w:hAnsi="Arial" w:cs="Arial"/>
                <w:b/>
                <w:bCs/>
                <w:sz w:val="20"/>
              </w:rPr>
            </w:pPr>
            <w:r>
              <w:rPr>
                <w:rFonts w:ascii="Arial" w:hAnsi="Arial" w:cs="Arial"/>
                <w:b/>
                <w:bCs/>
                <w:color w:val="808000"/>
                <w:sz w:val="20"/>
              </w:rPr>
              <w:t>B</w:t>
            </w:r>
          </w:p>
        </w:tc>
        <w:tc>
          <w:tcPr>
            <w:tcW w:w="6813" w:type="dxa"/>
            <w:shd w:val="clear" w:color="auto" w:fill="auto"/>
          </w:tcPr>
          <w:p w:rsidR="005B3593" w:rsidRPr="006D5BB2" w:rsidRDefault="005B3593"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rPr>
            </w:pPr>
            <w:proofErr w:type="spellStart"/>
            <w:r>
              <w:rPr>
                <w:rFonts w:ascii="Arial" w:hAnsi="Arial" w:cs="Arial"/>
                <w:b/>
                <w:sz w:val="20"/>
              </w:rPr>
              <w:t>postAction</w:t>
            </w:r>
            <w:proofErr w:type="spellEnd"/>
            <w:r w:rsidRPr="006D5BB2">
              <w:rPr>
                <w:rFonts w:ascii="Arial" w:hAnsi="Arial" w:cs="Arial"/>
                <w:color w:val="365F91"/>
                <w:sz w:val="20"/>
              </w:rPr>
              <w:t xml:space="preserve"> </w:t>
            </w:r>
            <w:r w:rsidRPr="006D5BB2">
              <w:rPr>
                <w:rFonts w:ascii="Arial" w:hAnsi="Arial" w:cs="Arial"/>
                <w:color w:val="000000"/>
                <w:sz w:val="20"/>
              </w:rPr>
              <w:t>(</w:t>
            </w:r>
            <w:proofErr w:type="spellStart"/>
            <w:r>
              <w:rPr>
                <w:rFonts w:ascii="Arial" w:hAnsi="Arial" w:cs="Arial"/>
                <w:color w:val="808000"/>
                <w:sz w:val="20"/>
              </w:rPr>
              <w:t>actionType</w:t>
            </w:r>
            <w:proofErr w:type="spellEnd"/>
            <w:r w:rsidRPr="006D5BB2">
              <w:rPr>
                <w:rFonts w:ascii="Arial" w:hAnsi="Arial" w:cs="Arial"/>
                <w:color w:val="808000"/>
                <w:sz w:val="20"/>
              </w:rPr>
              <w:t xml:space="preserve"> </w:t>
            </w:r>
            <w:r>
              <w:rPr>
                <w:rFonts w:ascii="Arial" w:hAnsi="Arial" w:cs="Arial"/>
                <w:color w:val="000000"/>
                <w:sz w:val="20"/>
              </w:rPr>
              <w:t>action,</w:t>
            </w:r>
            <w:r w:rsidRPr="006D5BB2">
              <w:rPr>
                <w:rFonts w:ascii="Arial" w:hAnsi="Arial" w:cs="Arial"/>
                <w:color w:val="808000"/>
                <w:sz w:val="20"/>
              </w:rPr>
              <w:t xml:space="preserve"> ID </w:t>
            </w:r>
            <w:proofErr w:type="spellStart"/>
            <w:r w:rsidRPr="006D5BB2">
              <w:rPr>
                <w:rFonts w:ascii="Arial" w:hAnsi="Arial" w:cs="Arial"/>
                <w:color w:val="000000"/>
                <w:sz w:val="20"/>
              </w:rPr>
              <w:t>eventId</w:t>
            </w:r>
            <w:proofErr w:type="spellEnd"/>
            <w:r>
              <w:rPr>
                <w:rFonts w:ascii="Arial" w:hAnsi="Arial" w:cs="Arial"/>
                <w:color w:val="000000"/>
                <w:sz w:val="20"/>
              </w:rPr>
              <w:t xml:space="preserve">, </w:t>
            </w:r>
            <w:r w:rsidRPr="003D4BB3">
              <w:rPr>
                <w:rFonts w:ascii="Arial" w:hAnsi="Arial" w:cs="Arial"/>
                <w:color w:val="000000"/>
                <w:sz w:val="20"/>
              </w:rPr>
              <w:t xml:space="preserve">, </w:t>
            </w:r>
            <w:r w:rsidRPr="006D5BB2">
              <w:rPr>
                <w:rFonts w:ascii="Arial" w:hAnsi="Arial" w:cs="Arial"/>
                <w:color w:val="808000"/>
                <w:sz w:val="20"/>
              </w:rPr>
              <w:t xml:space="preserve">ID </w:t>
            </w:r>
            <w:proofErr w:type="spellStart"/>
            <w:r>
              <w:rPr>
                <w:rFonts w:ascii="Arial" w:hAnsi="Arial" w:cs="Arial"/>
                <w:color w:val="000000"/>
                <w:sz w:val="20"/>
              </w:rPr>
              <w:t>object</w:t>
            </w:r>
            <w:r w:rsidRPr="006D5BB2">
              <w:rPr>
                <w:rFonts w:ascii="Arial" w:hAnsi="Arial" w:cs="Arial"/>
                <w:color w:val="000000"/>
                <w:sz w:val="20"/>
              </w:rPr>
              <w:t>Id</w:t>
            </w:r>
            <w:proofErr w:type="spellEnd"/>
            <w:r w:rsidRPr="006D5BB2">
              <w:rPr>
                <w:rFonts w:ascii="Arial" w:hAnsi="Arial" w:cs="Arial"/>
                <w:color w:val="000000"/>
                <w:sz w:val="20"/>
              </w:rPr>
              <w:t>)</w:t>
            </w:r>
          </w:p>
        </w:tc>
      </w:tr>
      <w:tr w:rsidR="005B3593" w:rsidRPr="001F6C2F" w:rsidTr="00631931">
        <w:trPr>
          <w:jc w:val="center"/>
        </w:trPr>
        <w:tc>
          <w:tcPr>
            <w:tcW w:w="1939" w:type="dxa"/>
            <w:shd w:val="clear" w:color="auto" w:fill="D3DFEE"/>
          </w:tcPr>
          <w:p w:rsidR="005B3593" w:rsidRPr="00A415F1" w:rsidRDefault="005B3593" w:rsidP="00631931">
            <w:pPr>
              <w:pStyle w:val="BodyTextFirstIndent"/>
              <w:keepNext/>
              <w:spacing w:before="60"/>
              <w:ind w:firstLine="0"/>
              <w:jc w:val="center"/>
              <w:rPr>
                <w:rFonts w:ascii="Arial" w:hAnsi="Arial" w:cs="Arial"/>
                <w:b/>
                <w:bCs/>
                <w:color w:val="808000"/>
                <w:sz w:val="20"/>
              </w:rPr>
            </w:pPr>
            <w:r>
              <w:rPr>
                <w:rFonts w:ascii="Arial" w:hAnsi="Arial" w:cs="Arial"/>
                <w:b/>
                <w:bCs/>
                <w:sz w:val="20"/>
              </w:rPr>
              <w:t>A</w:t>
            </w:r>
          </w:p>
        </w:tc>
        <w:tc>
          <w:tcPr>
            <w:tcW w:w="6813" w:type="dxa"/>
            <w:shd w:val="clear" w:color="auto" w:fill="D3DFEE"/>
          </w:tcPr>
          <w:p w:rsidR="005B3593" w:rsidRPr="006D5BB2" w:rsidRDefault="005B3593"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rPr>
            </w:pPr>
            <w:proofErr w:type="spellStart"/>
            <w:r w:rsidRPr="006D5BB2">
              <w:rPr>
                <w:rFonts w:ascii="Arial" w:hAnsi="Arial" w:cs="Arial"/>
                <w:b/>
                <w:sz w:val="20"/>
              </w:rPr>
              <w:t>notifyEventTransition</w:t>
            </w:r>
            <w:proofErr w:type="spellEnd"/>
            <w:r w:rsidRPr="006D5BB2">
              <w:rPr>
                <w:rFonts w:ascii="Arial" w:hAnsi="Arial" w:cs="Arial"/>
                <w:b/>
                <w:sz w:val="20"/>
              </w:rPr>
              <w:t xml:space="preserve"> </w:t>
            </w:r>
            <w:r w:rsidRPr="006D5BB2">
              <w:rPr>
                <w:rFonts w:ascii="Arial" w:hAnsi="Arial" w:cs="Arial"/>
                <w:color w:val="000000"/>
                <w:sz w:val="20"/>
              </w:rPr>
              <w:t>(</w:t>
            </w:r>
            <w:r w:rsidRPr="006D5BB2">
              <w:rPr>
                <w:rFonts w:ascii="Arial" w:hAnsi="Arial" w:cs="Arial"/>
                <w:color w:val="808000"/>
                <w:sz w:val="20"/>
              </w:rPr>
              <w:t>ID</w:t>
            </w:r>
            <w:r w:rsidRPr="006D5BB2">
              <w:rPr>
                <w:rFonts w:ascii="Arial" w:hAnsi="Arial" w:cs="Arial"/>
                <w:color w:val="C0C0C0"/>
                <w:sz w:val="20"/>
              </w:rPr>
              <w:t xml:space="preserve"> </w:t>
            </w:r>
            <w:proofErr w:type="spellStart"/>
            <w:r w:rsidRPr="006D5BB2">
              <w:rPr>
                <w:rFonts w:ascii="Arial" w:hAnsi="Arial" w:cs="Arial"/>
                <w:sz w:val="20"/>
              </w:rPr>
              <w:t>eventId</w:t>
            </w:r>
            <w:proofErr w:type="spellEnd"/>
            <w:r w:rsidRPr="006D5BB2">
              <w:rPr>
                <w:rFonts w:ascii="Arial" w:hAnsi="Arial" w:cs="Arial"/>
                <w:sz w:val="20"/>
              </w:rPr>
              <w:t xml:space="preserve">, </w:t>
            </w:r>
            <w:proofErr w:type="spellStart"/>
            <w:r w:rsidRPr="006D5BB2">
              <w:rPr>
                <w:rFonts w:ascii="Arial" w:hAnsi="Arial" w:cs="Arial"/>
                <w:color w:val="808000"/>
                <w:sz w:val="20"/>
              </w:rPr>
              <w:t>transitionType</w:t>
            </w:r>
            <w:proofErr w:type="spellEnd"/>
            <w:r w:rsidRPr="006D5BB2">
              <w:rPr>
                <w:rFonts w:ascii="Arial" w:hAnsi="Arial" w:cs="Arial"/>
                <w:color w:val="000000"/>
                <w:sz w:val="20"/>
              </w:rPr>
              <w:t xml:space="preserve"> transition</w:t>
            </w:r>
            <w:r w:rsidRPr="003D4BB3">
              <w:rPr>
                <w:rFonts w:ascii="Arial" w:hAnsi="Arial" w:cs="Arial"/>
                <w:color w:val="000000"/>
                <w:sz w:val="20"/>
              </w:rPr>
              <w:t xml:space="preserve">, </w:t>
            </w:r>
            <w:r w:rsidRPr="006D5BB2">
              <w:rPr>
                <w:rFonts w:ascii="Arial" w:hAnsi="Arial" w:cs="Arial"/>
                <w:color w:val="808000"/>
                <w:sz w:val="20"/>
              </w:rPr>
              <w:t xml:space="preserve">ID </w:t>
            </w:r>
            <w:proofErr w:type="spellStart"/>
            <w:r>
              <w:rPr>
                <w:rFonts w:ascii="Arial" w:hAnsi="Arial" w:cs="Arial"/>
                <w:color w:val="000000"/>
                <w:sz w:val="20"/>
              </w:rPr>
              <w:t>object</w:t>
            </w:r>
            <w:r w:rsidRPr="006D5BB2">
              <w:rPr>
                <w:rFonts w:ascii="Arial" w:hAnsi="Arial" w:cs="Arial"/>
                <w:color w:val="000000"/>
                <w:sz w:val="20"/>
              </w:rPr>
              <w:t>Id</w:t>
            </w:r>
            <w:proofErr w:type="spellEnd"/>
            <w:r w:rsidRPr="006D5BB2">
              <w:rPr>
                <w:rFonts w:ascii="Arial" w:hAnsi="Arial" w:cs="Arial"/>
                <w:color w:val="000000"/>
                <w:sz w:val="20"/>
              </w:rPr>
              <w:t>)</w:t>
            </w:r>
          </w:p>
        </w:tc>
      </w:tr>
      <w:tr w:rsidR="005B3593" w:rsidRPr="006D5BB2" w:rsidTr="00631931">
        <w:trPr>
          <w:jc w:val="center"/>
        </w:trPr>
        <w:tc>
          <w:tcPr>
            <w:tcW w:w="1939" w:type="dxa"/>
            <w:shd w:val="clear" w:color="auto" w:fill="auto"/>
          </w:tcPr>
          <w:p w:rsidR="005B3593" w:rsidRPr="006D5BB2" w:rsidRDefault="005B3593" w:rsidP="00631931">
            <w:pPr>
              <w:pStyle w:val="BodyTextFirstIndent"/>
              <w:keepNext/>
              <w:spacing w:before="60"/>
              <w:ind w:firstLine="0"/>
              <w:jc w:val="center"/>
              <w:rPr>
                <w:rFonts w:ascii="Arial" w:hAnsi="Arial" w:cs="Arial"/>
                <w:b/>
                <w:bCs/>
                <w:sz w:val="20"/>
              </w:rPr>
            </w:pPr>
            <w:r>
              <w:rPr>
                <w:rFonts w:ascii="Arial" w:hAnsi="Arial" w:cs="Arial"/>
                <w:b/>
                <w:bCs/>
                <w:color w:val="808000"/>
                <w:sz w:val="20"/>
              </w:rPr>
              <w:t>B</w:t>
            </w:r>
          </w:p>
        </w:tc>
        <w:tc>
          <w:tcPr>
            <w:tcW w:w="6813" w:type="dxa"/>
            <w:shd w:val="clear" w:color="auto" w:fill="auto"/>
          </w:tcPr>
          <w:p w:rsidR="005B3593" w:rsidRPr="006D5BB2" w:rsidRDefault="005B3593"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rPr>
            </w:pPr>
            <w:proofErr w:type="spellStart"/>
            <w:r w:rsidRPr="006D5BB2">
              <w:rPr>
                <w:rFonts w:ascii="Arial" w:hAnsi="Arial" w:cs="Arial"/>
                <w:b/>
                <w:sz w:val="20"/>
              </w:rPr>
              <w:t>requestPropertyValue</w:t>
            </w:r>
            <w:proofErr w:type="spellEnd"/>
            <w:r w:rsidRPr="006D5BB2">
              <w:rPr>
                <w:rFonts w:ascii="Arial" w:hAnsi="Arial" w:cs="Arial"/>
                <w:color w:val="000000"/>
                <w:sz w:val="20"/>
              </w:rPr>
              <w:t>(</w:t>
            </w:r>
            <w:r w:rsidRPr="006D5BB2">
              <w:rPr>
                <w:rFonts w:ascii="Arial" w:hAnsi="Arial" w:cs="Arial"/>
                <w:color w:val="808000"/>
                <w:sz w:val="20"/>
              </w:rPr>
              <w:t>string</w:t>
            </w:r>
            <w:r w:rsidRPr="006D5BB2">
              <w:rPr>
                <w:rFonts w:ascii="Arial" w:hAnsi="Arial" w:cs="Arial"/>
                <w:color w:val="000000"/>
                <w:sz w:val="20"/>
              </w:rPr>
              <w:t xml:space="preserve"> name</w:t>
            </w:r>
            <w:r w:rsidRPr="003D4BB3">
              <w:rPr>
                <w:rFonts w:ascii="Arial" w:hAnsi="Arial" w:cs="Arial"/>
                <w:color w:val="000000"/>
                <w:sz w:val="20"/>
              </w:rPr>
              <w:t xml:space="preserve">, </w:t>
            </w:r>
            <w:r w:rsidRPr="006D5BB2">
              <w:rPr>
                <w:rFonts w:ascii="Arial" w:hAnsi="Arial" w:cs="Arial"/>
                <w:color w:val="808000"/>
                <w:sz w:val="20"/>
              </w:rPr>
              <w:t xml:space="preserve">ID </w:t>
            </w:r>
            <w:proofErr w:type="spellStart"/>
            <w:r>
              <w:rPr>
                <w:rFonts w:ascii="Arial" w:hAnsi="Arial" w:cs="Arial"/>
                <w:color w:val="000000"/>
                <w:sz w:val="20"/>
              </w:rPr>
              <w:t>object</w:t>
            </w:r>
            <w:r w:rsidRPr="006D5BB2">
              <w:rPr>
                <w:rFonts w:ascii="Arial" w:hAnsi="Arial" w:cs="Arial"/>
                <w:color w:val="000000"/>
                <w:sz w:val="20"/>
              </w:rPr>
              <w:t>Id</w:t>
            </w:r>
            <w:proofErr w:type="spellEnd"/>
            <w:r w:rsidRPr="006D5BB2">
              <w:rPr>
                <w:rFonts w:ascii="Arial" w:hAnsi="Arial" w:cs="Arial"/>
                <w:color w:val="000000"/>
                <w:sz w:val="20"/>
              </w:rPr>
              <w:t>)</w:t>
            </w:r>
          </w:p>
        </w:tc>
      </w:tr>
      <w:tr w:rsidR="005B3593" w:rsidRPr="001F6C2F" w:rsidTr="00631931">
        <w:trPr>
          <w:jc w:val="center"/>
        </w:trPr>
        <w:tc>
          <w:tcPr>
            <w:tcW w:w="1939" w:type="dxa"/>
            <w:shd w:val="clear" w:color="auto" w:fill="D3DFEE"/>
          </w:tcPr>
          <w:p w:rsidR="005B3593" w:rsidRPr="0045632B" w:rsidRDefault="005B3593" w:rsidP="00631931">
            <w:pPr>
              <w:pStyle w:val="BodyTextFirstIndent"/>
              <w:keepNext/>
              <w:spacing w:before="60"/>
              <w:ind w:firstLine="0"/>
              <w:jc w:val="center"/>
              <w:rPr>
                <w:rFonts w:ascii="Arial" w:hAnsi="Arial" w:cs="Arial"/>
                <w:b/>
                <w:bCs/>
                <w:color w:val="808000"/>
                <w:sz w:val="20"/>
              </w:rPr>
            </w:pPr>
            <w:r>
              <w:rPr>
                <w:rFonts w:ascii="Arial" w:hAnsi="Arial" w:cs="Arial"/>
                <w:b/>
                <w:bCs/>
                <w:sz w:val="20"/>
              </w:rPr>
              <w:t>A</w:t>
            </w:r>
          </w:p>
        </w:tc>
        <w:tc>
          <w:tcPr>
            <w:tcW w:w="6813" w:type="dxa"/>
            <w:shd w:val="clear" w:color="auto" w:fill="D3DFEE"/>
          </w:tcPr>
          <w:p w:rsidR="005B3593" w:rsidRPr="006D5BB2" w:rsidRDefault="005B3593"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rPr>
            </w:pPr>
            <w:proofErr w:type="spellStart"/>
            <w:r>
              <w:rPr>
                <w:rFonts w:ascii="Arial" w:hAnsi="Arial" w:cs="Arial"/>
                <w:b/>
                <w:sz w:val="20"/>
              </w:rPr>
              <w:t>report</w:t>
            </w:r>
            <w:r w:rsidRPr="006D5BB2">
              <w:rPr>
                <w:rFonts w:ascii="Arial" w:hAnsi="Arial" w:cs="Arial"/>
                <w:b/>
                <w:sz w:val="20"/>
              </w:rPr>
              <w:t>PropertyValue</w:t>
            </w:r>
            <w:proofErr w:type="spellEnd"/>
            <w:r w:rsidRPr="006D5BB2">
              <w:rPr>
                <w:rFonts w:ascii="Arial" w:hAnsi="Arial" w:cs="Arial"/>
                <w:color w:val="000000"/>
                <w:sz w:val="20"/>
              </w:rPr>
              <w:t xml:space="preserve"> (</w:t>
            </w:r>
            <w:r w:rsidRPr="006D5BB2">
              <w:rPr>
                <w:rFonts w:ascii="Arial" w:hAnsi="Arial" w:cs="Arial"/>
                <w:color w:val="808000"/>
                <w:sz w:val="20"/>
              </w:rPr>
              <w:t>string</w:t>
            </w:r>
            <w:r w:rsidRPr="006D5BB2">
              <w:rPr>
                <w:rFonts w:ascii="Arial" w:hAnsi="Arial" w:cs="Arial"/>
                <w:color w:val="000000"/>
                <w:sz w:val="20"/>
              </w:rPr>
              <w:t xml:space="preserve"> name,</w:t>
            </w:r>
            <w:r w:rsidRPr="006D5BB2">
              <w:rPr>
                <w:rFonts w:ascii="Arial" w:hAnsi="Arial" w:cs="Arial"/>
                <w:bCs/>
                <w:color w:val="808000"/>
                <w:sz w:val="20"/>
              </w:rPr>
              <w:t xml:space="preserve"> </w:t>
            </w:r>
            <w:r>
              <w:rPr>
                <w:rFonts w:ascii="Arial" w:hAnsi="Arial" w:cs="Arial"/>
                <w:bCs/>
                <w:color w:val="808000"/>
                <w:sz w:val="20"/>
              </w:rPr>
              <w:t>any</w:t>
            </w:r>
            <w:r w:rsidRPr="006D5BB2">
              <w:rPr>
                <w:rFonts w:ascii="Arial" w:hAnsi="Arial" w:cs="Arial"/>
                <w:bCs/>
                <w:color w:val="000000"/>
                <w:sz w:val="20"/>
              </w:rPr>
              <w:t xml:space="preserve"> value</w:t>
            </w:r>
            <w:r w:rsidRPr="003D4BB3">
              <w:rPr>
                <w:rFonts w:ascii="Arial" w:hAnsi="Arial" w:cs="Arial"/>
                <w:color w:val="000000"/>
                <w:sz w:val="20"/>
              </w:rPr>
              <w:t xml:space="preserve">, </w:t>
            </w:r>
            <w:r w:rsidRPr="006D5BB2">
              <w:rPr>
                <w:rFonts w:ascii="Arial" w:hAnsi="Arial" w:cs="Arial"/>
                <w:color w:val="808000"/>
                <w:sz w:val="20"/>
              </w:rPr>
              <w:t xml:space="preserve">ID </w:t>
            </w:r>
            <w:proofErr w:type="spellStart"/>
            <w:r>
              <w:rPr>
                <w:rFonts w:ascii="Arial" w:hAnsi="Arial" w:cs="Arial"/>
                <w:color w:val="000000"/>
                <w:sz w:val="20"/>
              </w:rPr>
              <w:t>object</w:t>
            </w:r>
            <w:r w:rsidRPr="006D5BB2">
              <w:rPr>
                <w:rFonts w:ascii="Arial" w:hAnsi="Arial" w:cs="Arial"/>
                <w:color w:val="000000"/>
                <w:sz w:val="20"/>
              </w:rPr>
              <w:t>Id</w:t>
            </w:r>
            <w:proofErr w:type="spellEnd"/>
            <w:r w:rsidRPr="006D5BB2">
              <w:rPr>
                <w:rFonts w:ascii="Arial" w:hAnsi="Arial" w:cs="Arial"/>
                <w:color w:val="000000"/>
                <w:sz w:val="20"/>
              </w:rPr>
              <w:t>)</w:t>
            </w:r>
          </w:p>
        </w:tc>
      </w:tr>
      <w:tr w:rsidR="005B3593" w:rsidRPr="006D5BB2" w:rsidTr="00631931">
        <w:trPr>
          <w:jc w:val="center"/>
        </w:trPr>
        <w:tc>
          <w:tcPr>
            <w:tcW w:w="1939" w:type="dxa"/>
            <w:shd w:val="clear" w:color="auto" w:fill="auto"/>
          </w:tcPr>
          <w:p w:rsidR="005B3593" w:rsidRPr="006D5BB2" w:rsidRDefault="005B3593" w:rsidP="00631931">
            <w:pPr>
              <w:pStyle w:val="BodyTextFirstIndent"/>
              <w:keepNext/>
              <w:spacing w:before="60"/>
              <w:ind w:firstLine="0"/>
              <w:jc w:val="center"/>
              <w:rPr>
                <w:rFonts w:ascii="Arial" w:hAnsi="Arial" w:cs="Arial"/>
                <w:b/>
                <w:bCs/>
                <w:sz w:val="20"/>
              </w:rPr>
            </w:pPr>
            <w:r>
              <w:rPr>
                <w:rFonts w:ascii="Arial" w:hAnsi="Arial" w:cs="Arial"/>
                <w:b/>
                <w:bCs/>
                <w:color w:val="808000"/>
                <w:sz w:val="20"/>
              </w:rPr>
              <w:t>B</w:t>
            </w:r>
          </w:p>
        </w:tc>
        <w:tc>
          <w:tcPr>
            <w:tcW w:w="6813" w:type="dxa"/>
            <w:shd w:val="clear" w:color="auto" w:fill="auto"/>
          </w:tcPr>
          <w:p w:rsidR="005B3593" w:rsidRPr="006D5BB2" w:rsidRDefault="005B3593"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Style w:val="CommentReference"/>
                <w:rFonts w:ascii="Book Antiqua" w:hAnsi="Book Antiqua"/>
              </w:rPr>
            </w:pPr>
            <w:proofErr w:type="spellStart"/>
            <w:r w:rsidRPr="006D5BB2">
              <w:rPr>
                <w:rFonts w:ascii="Arial" w:hAnsi="Arial" w:cs="Arial"/>
                <w:b/>
                <w:sz w:val="20"/>
              </w:rPr>
              <w:t>setPropertyValue</w:t>
            </w:r>
            <w:proofErr w:type="spellEnd"/>
            <w:r w:rsidRPr="006D5BB2">
              <w:rPr>
                <w:rFonts w:ascii="Arial" w:hAnsi="Arial" w:cs="Arial"/>
                <w:color w:val="000000"/>
                <w:sz w:val="20"/>
              </w:rPr>
              <w:t>(</w:t>
            </w:r>
            <w:r w:rsidRPr="006D5BB2">
              <w:rPr>
                <w:rFonts w:ascii="Arial" w:hAnsi="Arial" w:cs="Arial"/>
                <w:color w:val="808000"/>
                <w:sz w:val="20"/>
              </w:rPr>
              <w:t>string</w:t>
            </w:r>
            <w:r w:rsidRPr="006D5BB2">
              <w:rPr>
                <w:rFonts w:ascii="Arial" w:hAnsi="Arial" w:cs="Arial"/>
                <w:color w:val="000000"/>
                <w:sz w:val="20"/>
              </w:rPr>
              <w:t xml:space="preserve"> name</w:t>
            </w:r>
            <w:r w:rsidRPr="006D5BB2">
              <w:rPr>
                <w:rFonts w:ascii="Arial" w:hAnsi="Arial" w:cs="Arial"/>
                <w:bCs/>
                <w:sz w:val="20"/>
              </w:rPr>
              <w:t xml:space="preserve">, </w:t>
            </w:r>
            <w:r>
              <w:rPr>
                <w:rFonts w:ascii="Arial" w:hAnsi="Arial" w:cs="Arial"/>
                <w:bCs/>
                <w:color w:val="808000"/>
                <w:sz w:val="20"/>
              </w:rPr>
              <w:t>any</w:t>
            </w:r>
            <w:r w:rsidRPr="006D5BB2">
              <w:rPr>
                <w:rFonts w:ascii="Arial" w:hAnsi="Arial" w:cs="Arial"/>
                <w:bCs/>
                <w:color w:val="000000"/>
                <w:sz w:val="20"/>
              </w:rPr>
              <w:t xml:space="preserve"> value, </w:t>
            </w:r>
            <w:r>
              <w:rPr>
                <w:rFonts w:ascii="Arial" w:hAnsi="Arial" w:cs="Arial"/>
                <w:color w:val="808000"/>
                <w:sz w:val="20"/>
              </w:rPr>
              <w:t>any</w:t>
            </w:r>
            <w:r w:rsidRPr="006D5BB2">
              <w:rPr>
                <w:rFonts w:ascii="Arial" w:hAnsi="Arial" w:cs="Arial"/>
                <w:color w:val="000000"/>
                <w:sz w:val="20"/>
              </w:rPr>
              <w:t xml:space="preserve"> duration</w:t>
            </w:r>
            <w:r w:rsidRPr="006D5BB2">
              <w:rPr>
                <w:rFonts w:ascii="Arial" w:hAnsi="Arial" w:cs="Arial"/>
                <w:bCs/>
                <w:sz w:val="20"/>
              </w:rPr>
              <w:t xml:space="preserve">, </w:t>
            </w:r>
            <w:r w:rsidRPr="006D5BB2">
              <w:rPr>
                <w:rFonts w:ascii="Arial" w:hAnsi="Arial" w:cs="Arial"/>
                <w:bCs/>
                <w:color w:val="808000"/>
                <w:sz w:val="20"/>
              </w:rPr>
              <w:t>string</w:t>
            </w:r>
            <w:r w:rsidRPr="006D5BB2">
              <w:rPr>
                <w:rFonts w:ascii="Arial" w:hAnsi="Arial" w:cs="Arial"/>
                <w:bCs/>
                <w:color w:val="000000"/>
                <w:sz w:val="20"/>
              </w:rPr>
              <w:t xml:space="preserve"> by</w:t>
            </w:r>
            <w:r w:rsidRPr="003D4BB3">
              <w:rPr>
                <w:rFonts w:ascii="Arial" w:hAnsi="Arial" w:cs="Arial"/>
                <w:color w:val="000000"/>
                <w:sz w:val="20"/>
              </w:rPr>
              <w:t xml:space="preserve">, </w:t>
            </w:r>
            <w:r>
              <w:rPr>
                <w:rFonts w:ascii="Arial" w:hAnsi="Arial" w:cs="Arial"/>
                <w:color w:val="000000"/>
                <w:sz w:val="20"/>
              </w:rPr>
              <w:br/>
            </w:r>
            <w:r w:rsidRPr="006D5BB2">
              <w:rPr>
                <w:rFonts w:ascii="Arial" w:hAnsi="Arial" w:cs="Arial"/>
                <w:color w:val="808000"/>
                <w:sz w:val="20"/>
              </w:rPr>
              <w:t xml:space="preserve">ID </w:t>
            </w:r>
            <w:proofErr w:type="spellStart"/>
            <w:r>
              <w:rPr>
                <w:rFonts w:ascii="Arial" w:hAnsi="Arial" w:cs="Arial"/>
                <w:color w:val="000000"/>
                <w:sz w:val="20"/>
              </w:rPr>
              <w:t>object</w:t>
            </w:r>
            <w:r w:rsidRPr="006D5BB2">
              <w:rPr>
                <w:rFonts w:ascii="Arial" w:hAnsi="Arial" w:cs="Arial"/>
                <w:color w:val="000000"/>
                <w:sz w:val="20"/>
              </w:rPr>
              <w:t>Id</w:t>
            </w:r>
            <w:proofErr w:type="spellEnd"/>
            <w:r w:rsidRPr="006D5BB2">
              <w:rPr>
                <w:rFonts w:ascii="Arial" w:hAnsi="Arial" w:cs="Arial"/>
                <w:color w:val="000000"/>
                <w:sz w:val="20"/>
              </w:rPr>
              <w:t>)</w:t>
            </w:r>
          </w:p>
        </w:tc>
      </w:tr>
      <w:tr w:rsidR="005B3593" w:rsidRPr="001F6C2F" w:rsidTr="00631931">
        <w:trPr>
          <w:jc w:val="center"/>
        </w:trPr>
        <w:tc>
          <w:tcPr>
            <w:tcW w:w="1939" w:type="dxa"/>
            <w:shd w:val="clear" w:color="auto" w:fill="D3DFEE"/>
          </w:tcPr>
          <w:p w:rsidR="005B3593" w:rsidRPr="0045632B" w:rsidRDefault="005B3593" w:rsidP="00631931">
            <w:pPr>
              <w:pStyle w:val="BodyTextFirstIndent"/>
              <w:keepNext/>
              <w:spacing w:before="60"/>
              <w:ind w:firstLine="0"/>
              <w:jc w:val="center"/>
              <w:rPr>
                <w:rFonts w:ascii="Arial" w:hAnsi="Arial" w:cs="Arial"/>
                <w:b/>
                <w:bCs/>
                <w:color w:val="808000"/>
                <w:sz w:val="20"/>
              </w:rPr>
            </w:pPr>
            <w:r>
              <w:rPr>
                <w:rFonts w:ascii="Arial" w:hAnsi="Arial" w:cs="Arial"/>
                <w:b/>
                <w:bCs/>
                <w:sz w:val="20"/>
              </w:rPr>
              <w:t>A</w:t>
            </w:r>
          </w:p>
        </w:tc>
        <w:tc>
          <w:tcPr>
            <w:tcW w:w="6813" w:type="dxa"/>
            <w:shd w:val="clear" w:color="auto" w:fill="D3DFEE"/>
          </w:tcPr>
          <w:p w:rsidR="005B3593" w:rsidRPr="006D5BB2" w:rsidRDefault="005B3593"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rPr>
            </w:pPr>
            <w:proofErr w:type="spellStart"/>
            <w:r w:rsidRPr="006D5BB2">
              <w:rPr>
                <w:rFonts w:ascii="Arial" w:hAnsi="Arial" w:cs="Arial"/>
                <w:b/>
                <w:sz w:val="20"/>
              </w:rPr>
              <w:t>notifyError</w:t>
            </w:r>
            <w:proofErr w:type="spellEnd"/>
            <w:r w:rsidRPr="006D5BB2">
              <w:rPr>
                <w:rFonts w:ascii="Arial" w:hAnsi="Arial" w:cs="Arial"/>
                <w:color w:val="000000"/>
                <w:sz w:val="20"/>
              </w:rPr>
              <w:t>(</w:t>
            </w:r>
            <w:r w:rsidRPr="006D5BB2">
              <w:rPr>
                <w:rFonts w:ascii="Arial" w:hAnsi="Arial" w:cs="Arial"/>
                <w:bCs/>
                <w:color w:val="808000"/>
                <w:sz w:val="20"/>
              </w:rPr>
              <w:t>string</w:t>
            </w:r>
            <w:r w:rsidRPr="006D5BB2">
              <w:rPr>
                <w:rFonts w:ascii="Arial" w:hAnsi="Arial" w:cs="Arial"/>
                <w:bCs/>
                <w:color w:val="000000"/>
                <w:sz w:val="20"/>
              </w:rPr>
              <w:t xml:space="preserve"> message</w:t>
            </w:r>
            <w:r>
              <w:rPr>
                <w:rFonts w:ascii="Arial" w:hAnsi="Arial" w:cs="Arial"/>
                <w:bCs/>
                <w:color w:val="000000"/>
                <w:sz w:val="20"/>
              </w:rPr>
              <w:t xml:space="preserve">, </w:t>
            </w:r>
            <w:r w:rsidRPr="006D5BB2">
              <w:rPr>
                <w:rFonts w:ascii="Arial" w:hAnsi="Arial" w:cs="Arial"/>
                <w:color w:val="808000"/>
                <w:sz w:val="20"/>
              </w:rPr>
              <w:t xml:space="preserve">ID </w:t>
            </w:r>
            <w:proofErr w:type="spellStart"/>
            <w:r>
              <w:rPr>
                <w:rFonts w:ascii="Arial" w:hAnsi="Arial" w:cs="Arial"/>
                <w:color w:val="000000"/>
                <w:sz w:val="20"/>
              </w:rPr>
              <w:t>object</w:t>
            </w:r>
            <w:r w:rsidRPr="006D5BB2">
              <w:rPr>
                <w:rFonts w:ascii="Arial" w:hAnsi="Arial" w:cs="Arial"/>
                <w:color w:val="000000"/>
                <w:sz w:val="20"/>
              </w:rPr>
              <w:t>Id</w:t>
            </w:r>
            <w:proofErr w:type="spellEnd"/>
            <w:r w:rsidRPr="006D5BB2">
              <w:rPr>
                <w:rFonts w:ascii="Arial" w:hAnsi="Arial" w:cs="Arial"/>
                <w:color w:val="000000"/>
                <w:sz w:val="20"/>
              </w:rPr>
              <w:t>)</w:t>
            </w:r>
          </w:p>
        </w:tc>
      </w:tr>
    </w:tbl>
    <w:p w:rsidR="001401F9" w:rsidRPr="006D5BB2" w:rsidRDefault="00504C9F" w:rsidP="001401F9">
      <w:r w:rsidRPr="006D5BB2">
        <w:t xml:space="preserve">The </w:t>
      </w:r>
      <w:r w:rsidRPr="006D5BB2">
        <w:rPr>
          <w:i/>
        </w:rPr>
        <w:t>prepare</w:t>
      </w:r>
      <w:r w:rsidRPr="006D5BB2">
        <w:t xml:space="preserve"> operation shall inform the following</w:t>
      </w:r>
      <w:r>
        <w:t xml:space="preserve"> parameters</w:t>
      </w:r>
      <w:r w:rsidRPr="006D5BB2">
        <w:t xml:space="preserve">: the </w:t>
      </w:r>
      <w:r>
        <w:t xml:space="preserve">list of </w:t>
      </w:r>
      <w:r w:rsidRPr="006D5BB2">
        <w:t>properties associated with the media object to which the media player has been created, t</w:t>
      </w:r>
      <w:r w:rsidRPr="006D5BB2" w:rsidDel="005E1A51">
        <w:t xml:space="preserve">he list of events (presentation, selection, attribution, etc.) that need to be monitored by the </w:t>
      </w:r>
      <w:r w:rsidRPr="006D5BB2">
        <w:t>media player, the location of the media content to be executed/presented</w:t>
      </w:r>
      <w:r>
        <w:t>, and the unique identifier of the media object</w:t>
      </w:r>
      <w:r w:rsidRPr="006D5BB2">
        <w:t>.</w:t>
      </w:r>
    </w:p>
    <w:p w:rsidR="001401F9" w:rsidRPr="001F6C2F" w:rsidRDefault="001401F9" w:rsidP="001401F9">
      <w:r w:rsidRPr="006D5BB2">
        <w:t xml:space="preserve">Events that need to be monitored are identified by the </w:t>
      </w:r>
      <w:proofErr w:type="spellStart"/>
      <w:r w:rsidRPr="001F6C2F">
        <w:rPr>
          <w:i/>
        </w:rPr>
        <w:t>eventId</w:t>
      </w:r>
      <w:proofErr w:type="spellEnd"/>
      <w:r w:rsidRPr="006D5BB2">
        <w:t xml:space="preserve"> parameter. The </w:t>
      </w:r>
      <w:r w:rsidRPr="001F6C2F">
        <w:t xml:space="preserve">events derived from the </w:t>
      </w:r>
      <w:r w:rsidRPr="001F6C2F">
        <w:rPr>
          <w:i/>
        </w:rPr>
        <w:t>whole content anchor</w:t>
      </w:r>
      <w:r w:rsidRPr="001F6C2F">
        <w:t xml:space="preserve"> and </w:t>
      </w:r>
      <w:r w:rsidRPr="001F6C2F">
        <w:rPr>
          <w:i/>
        </w:rPr>
        <w:t>main content anchor</w:t>
      </w:r>
      <w:r w:rsidRPr="001F6C2F">
        <w:t xml:space="preserve"> shall also be identified.</w:t>
      </w:r>
    </w:p>
    <w:p w:rsidR="001401F9" w:rsidRPr="006D5BB2" w:rsidRDefault="001401F9" w:rsidP="001401F9">
      <w:r w:rsidRPr="006D5BB2">
        <w:t xml:space="preserve">If the content cannot be located, or if the media player does not know how to handle the content type, the media player shall finish the </w:t>
      </w:r>
      <w:r w:rsidRPr="006D5BB2">
        <w:rPr>
          <w:i/>
        </w:rPr>
        <w:t>prepare</w:t>
      </w:r>
      <w:r w:rsidRPr="006D5BB2">
        <w:t xml:space="preserve"> operation without performing any action and report an error message.</w:t>
      </w:r>
    </w:p>
    <w:p w:rsidR="001401F9" w:rsidRPr="006D5BB2" w:rsidDel="005E1A51" w:rsidRDefault="001401F9" w:rsidP="001401F9">
      <w:r w:rsidRPr="006D5BB2">
        <w:t xml:space="preserve">Events can be added or removed from the list of events using the </w:t>
      </w:r>
      <w:proofErr w:type="spellStart"/>
      <w:r w:rsidRPr="006D5BB2">
        <w:rPr>
          <w:i/>
        </w:rPr>
        <w:t>add</w:t>
      </w:r>
      <w:r w:rsidRPr="006D5BB2" w:rsidDel="005E1A51">
        <w:rPr>
          <w:i/>
        </w:rPr>
        <w:t>Event</w:t>
      </w:r>
      <w:proofErr w:type="spellEnd"/>
      <w:r w:rsidRPr="006D5BB2">
        <w:rPr>
          <w:i/>
        </w:rPr>
        <w:t xml:space="preserve"> </w:t>
      </w:r>
      <w:r w:rsidRPr="006D5BB2">
        <w:t>and</w:t>
      </w:r>
      <w:r w:rsidRPr="006D5BB2" w:rsidDel="005E1A51">
        <w:rPr>
          <w:i/>
        </w:rPr>
        <w:t xml:space="preserve"> </w:t>
      </w:r>
      <w:proofErr w:type="spellStart"/>
      <w:r w:rsidRPr="006D5BB2">
        <w:rPr>
          <w:i/>
        </w:rPr>
        <w:t>remove</w:t>
      </w:r>
      <w:r w:rsidRPr="006D5BB2" w:rsidDel="005E1A51">
        <w:rPr>
          <w:i/>
        </w:rPr>
        <w:t>Event</w:t>
      </w:r>
      <w:proofErr w:type="spellEnd"/>
      <w:r w:rsidRPr="006D5BB2">
        <w:t xml:space="preserve"> operations, respectively.</w:t>
      </w:r>
    </w:p>
    <w:p w:rsidR="001401F9" w:rsidRPr="006D5BB2" w:rsidRDefault="001401F9" w:rsidP="001401F9">
      <w:r w:rsidRPr="006D5BB2">
        <w:t xml:space="preserve">The </w:t>
      </w:r>
      <w:proofErr w:type="spellStart"/>
      <w:r w:rsidRPr="006D5BB2">
        <w:rPr>
          <w:i/>
        </w:rPr>
        <w:t>setPropertyValue</w:t>
      </w:r>
      <w:proofErr w:type="spellEnd"/>
      <w:r w:rsidRPr="006D5BB2">
        <w:t xml:space="preserve"> interface allows the NCL Player to set values to properties of the media object in execution controlled by the </w:t>
      </w:r>
      <w:r w:rsidR="00B06A75">
        <w:t xml:space="preserve">secondary device’s </w:t>
      </w:r>
      <w:r w:rsidRPr="006D5BB2">
        <w:t xml:space="preserve">media player. For example, using the </w:t>
      </w:r>
      <w:proofErr w:type="spellStart"/>
      <w:r w:rsidRPr="006D5BB2">
        <w:rPr>
          <w:i/>
        </w:rPr>
        <w:t>setPropertyValue</w:t>
      </w:r>
      <w:proofErr w:type="spellEnd"/>
      <w:r w:rsidRPr="006D5BB2">
        <w:rPr>
          <w:i/>
        </w:rPr>
        <w:t xml:space="preserve"> </w:t>
      </w:r>
      <w:r w:rsidRPr="006D5BB2">
        <w:t>the host language player can pass an input parameter used by the media player</w:t>
      </w:r>
      <w:r w:rsidR="00B06A75">
        <w:t>s</w:t>
      </w:r>
      <w:r w:rsidRPr="006D5BB2">
        <w:t xml:space="preserve"> in running the presentation. When setting a new value to a property the change is instantaneous by default (parameter </w:t>
      </w:r>
      <w:r w:rsidRPr="006D5BB2">
        <w:rPr>
          <w:i/>
        </w:rPr>
        <w:t>duration</w:t>
      </w:r>
      <w:r w:rsidRPr="006D5BB2">
        <w:t>=“0”), but the change may also be carried out during an explicitly decl</w:t>
      </w:r>
      <w:r w:rsidR="00B06A75">
        <w:t xml:space="preserve">ared duration, specified by the </w:t>
      </w:r>
      <w:r w:rsidRPr="006D5BB2">
        <w:rPr>
          <w:i/>
        </w:rPr>
        <w:t>duration</w:t>
      </w:r>
      <w:r w:rsidRPr="006D5BB2">
        <w:t xml:space="preserve"> parameter. In this last case, the change from the old value to the new one may be linear by default (parameter </w:t>
      </w:r>
      <w:r w:rsidRPr="006D5BB2">
        <w:rPr>
          <w:i/>
        </w:rPr>
        <w:t>by</w:t>
      </w:r>
      <w:r w:rsidRPr="006D5BB2">
        <w:t xml:space="preserve">=“indefinite”), or carried out step by step, with the pace specified by the </w:t>
      </w:r>
      <w:r w:rsidRPr="006D5BB2">
        <w:rPr>
          <w:i/>
        </w:rPr>
        <w:t>by</w:t>
      </w:r>
      <w:r w:rsidRPr="006D5BB2">
        <w:t xml:space="preserve"> parameter.</w:t>
      </w:r>
    </w:p>
    <w:p w:rsidR="001401F9" w:rsidRPr="006D5BB2" w:rsidRDefault="001401F9" w:rsidP="001401F9">
      <w:r w:rsidRPr="006D5BB2">
        <w:t xml:space="preserve">The </w:t>
      </w:r>
      <w:proofErr w:type="spellStart"/>
      <w:r w:rsidRPr="006D5BB2">
        <w:rPr>
          <w:i/>
        </w:rPr>
        <w:t>requestPropertyValue</w:t>
      </w:r>
      <w:proofErr w:type="spellEnd"/>
      <w:r w:rsidRPr="006D5BB2">
        <w:t xml:space="preserve"> interface allows the NCL Player to get property values of the media-object in execution controlled by the media player</w:t>
      </w:r>
      <w:r w:rsidR="00B06A75">
        <w:t>s</w:t>
      </w:r>
      <w:r w:rsidRPr="006D5BB2">
        <w:t xml:space="preserve">. The value is returned when the media player notifies the NCL Player by means of the </w:t>
      </w:r>
      <w:proofErr w:type="spellStart"/>
      <w:r w:rsidRPr="006D5BB2">
        <w:rPr>
          <w:i/>
        </w:rPr>
        <w:t>notifyPropertyValue</w:t>
      </w:r>
      <w:proofErr w:type="spellEnd"/>
      <w:r w:rsidRPr="006D5BB2">
        <w:t xml:space="preserve"> interface.</w:t>
      </w:r>
    </w:p>
    <w:p w:rsidR="00DD5A25" w:rsidRPr="006C029A" w:rsidRDefault="00DD5A25" w:rsidP="00DD5A25">
      <w:pPr>
        <w:spacing w:before="100"/>
      </w:pPr>
      <w:r>
        <w:t>Media player presentations can be started, sto</w:t>
      </w:r>
      <w:r w:rsidR="00112288">
        <w:t>p</w:t>
      </w:r>
      <w:r>
        <w:t xml:space="preserve">ped, paused, resumed, aborted, etc. via </w:t>
      </w:r>
      <w:proofErr w:type="spellStart"/>
      <w:r w:rsidRPr="006C029A">
        <w:rPr>
          <w:i/>
        </w:rPr>
        <w:t>postAction</w:t>
      </w:r>
      <w:proofErr w:type="spellEnd"/>
      <w:r>
        <w:t xml:space="preserve"> interface, specifying the desired action (start, stop, pause, resume, abort, </w:t>
      </w:r>
      <w:proofErr w:type="spellStart"/>
      <w:r>
        <w:t>etc</w:t>
      </w:r>
      <w:proofErr w:type="spellEnd"/>
      <w:r>
        <w:t>) to be executed.</w:t>
      </w:r>
    </w:p>
    <w:p w:rsidR="001401F9" w:rsidRPr="006D5BB2" w:rsidRDefault="001401F9" w:rsidP="001401F9">
      <w:pPr>
        <w:spacing w:before="100"/>
      </w:pPr>
      <w:r w:rsidRPr="006D5BB2">
        <w:lastRenderedPageBreak/>
        <w:t xml:space="preserve">Media players must notify the host language player of changes in the event state machines it controls. Event state changes are notified via </w:t>
      </w:r>
      <w:proofErr w:type="spellStart"/>
      <w:r w:rsidRPr="006D5BB2">
        <w:rPr>
          <w:i/>
        </w:rPr>
        <w:t>notifyEventTransition</w:t>
      </w:r>
      <w:proofErr w:type="spellEnd"/>
      <w:r w:rsidRPr="006D5BB2">
        <w:t xml:space="preserve"> interface. </w:t>
      </w:r>
    </w:p>
    <w:p w:rsidR="00EE44D3" w:rsidRDefault="00631931" w:rsidP="00504C9F">
      <w:pPr>
        <w:spacing w:before="240"/>
      </w:pPr>
      <w:r>
        <w:t xml:space="preserve">The syntax describing how input parameters are passed is an adaptation point of FSMDA that depends on each framework instantiation. In </w:t>
      </w:r>
      <w:proofErr w:type="spellStart"/>
      <w:r>
        <w:t>Ginga</w:t>
      </w:r>
      <w:proofErr w:type="spellEnd"/>
      <w:r>
        <w:t xml:space="preserve"> implementation, the list of parameters of the </w:t>
      </w:r>
      <w:r>
        <w:rPr>
          <w:i/>
        </w:rPr>
        <w:t>prepare</w:t>
      </w:r>
      <w:r>
        <w:t xml:space="preserve"> operation in Table </w:t>
      </w:r>
      <w:r w:rsidR="00EE44D3">
        <w:t>8</w:t>
      </w:r>
      <w:r>
        <w:t xml:space="preserve"> is passed as an XML document</w:t>
      </w:r>
      <w:r w:rsidR="00EE44D3">
        <w:t xml:space="preserve">, except the </w:t>
      </w:r>
      <w:proofErr w:type="spellStart"/>
      <w:r w:rsidR="00EE44D3">
        <w:rPr>
          <w:i/>
        </w:rPr>
        <w:t>objectId</w:t>
      </w:r>
      <w:proofErr w:type="spellEnd"/>
      <w:r w:rsidR="00EE44D3">
        <w:t xml:space="preserve"> parameter. </w:t>
      </w:r>
      <w:r w:rsidR="00FD5D52">
        <w:t>Thus,</w:t>
      </w:r>
      <w:r w:rsidR="00EE44D3">
        <w:t xml:space="preserve"> we have</w:t>
      </w:r>
      <w:r w:rsidR="000A2AB0">
        <w:t xml:space="preserve">: </w:t>
      </w:r>
    </w:p>
    <w:p w:rsidR="000A2AB0" w:rsidRDefault="000A2AB0" w:rsidP="00504C9F">
      <w:pPr>
        <w:spacing w:before="240"/>
      </w:pPr>
      <w:proofErr w:type="gramStart"/>
      <w:r>
        <w:rPr>
          <w:rFonts w:ascii="Arial" w:hAnsi="Arial" w:cs="Arial"/>
          <w:b/>
          <w:sz w:val="20"/>
        </w:rPr>
        <w:t>p</w:t>
      </w:r>
      <w:r w:rsidR="00EE44D3" w:rsidRPr="00E37D39">
        <w:rPr>
          <w:rFonts w:ascii="Arial" w:hAnsi="Arial" w:cs="Arial"/>
          <w:b/>
          <w:sz w:val="20"/>
        </w:rPr>
        <w:t>repare</w:t>
      </w:r>
      <w:proofErr w:type="gramEnd"/>
      <w:r>
        <w:rPr>
          <w:rFonts w:ascii="Arial" w:hAnsi="Arial" w:cs="Arial"/>
          <w:b/>
          <w:sz w:val="20"/>
        </w:rPr>
        <w:t xml:space="preserve"> </w:t>
      </w:r>
      <w:r w:rsidRPr="006A5F51">
        <w:rPr>
          <w:rFonts w:ascii="Arial" w:hAnsi="Arial" w:cs="Arial"/>
          <w:sz w:val="20"/>
        </w:rPr>
        <w:t>(</w:t>
      </w:r>
      <w:proofErr w:type="spellStart"/>
      <w:r>
        <w:rPr>
          <w:rFonts w:ascii="Arial" w:hAnsi="Arial" w:cs="Arial"/>
          <w:color w:val="808000"/>
          <w:sz w:val="20"/>
        </w:rPr>
        <w:t>mediaType</w:t>
      </w:r>
      <w:proofErr w:type="spellEnd"/>
      <w:r w:rsidR="00EE44D3" w:rsidRPr="004007F6">
        <w:rPr>
          <w:rFonts w:ascii="Arial" w:hAnsi="Arial" w:cs="Arial"/>
          <w:color w:val="808000"/>
          <w:sz w:val="20"/>
        </w:rPr>
        <w:t xml:space="preserve"> </w:t>
      </w:r>
      <w:r>
        <w:rPr>
          <w:rFonts w:ascii="Arial" w:hAnsi="Arial" w:cs="Arial"/>
          <w:color w:val="000000"/>
          <w:sz w:val="20"/>
        </w:rPr>
        <w:t>media</w:t>
      </w:r>
      <w:r w:rsidR="00EE44D3">
        <w:rPr>
          <w:rFonts w:ascii="Arial" w:hAnsi="Arial" w:cs="Arial"/>
          <w:color w:val="000000"/>
          <w:sz w:val="20"/>
        </w:rPr>
        <w:t>,</w:t>
      </w:r>
      <w:r w:rsidR="00EE44D3" w:rsidRPr="006D5BB2">
        <w:rPr>
          <w:rFonts w:ascii="Arial" w:hAnsi="Arial" w:cs="Arial"/>
          <w:color w:val="808000"/>
          <w:sz w:val="20"/>
        </w:rPr>
        <w:t xml:space="preserve"> ID </w:t>
      </w:r>
      <w:proofErr w:type="spellStart"/>
      <w:r w:rsidR="00EE44D3">
        <w:rPr>
          <w:rFonts w:ascii="Arial" w:hAnsi="Arial" w:cs="Arial"/>
          <w:color w:val="000000"/>
          <w:sz w:val="20"/>
        </w:rPr>
        <w:t>object</w:t>
      </w:r>
      <w:r w:rsidR="00EE44D3" w:rsidRPr="006D5BB2">
        <w:rPr>
          <w:rFonts w:ascii="Arial" w:hAnsi="Arial" w:cs="Arial"/>
          <w:color w:val="000000"/>
          <w:sz w:val="20"/>
        </w:rPr>
        <w:t>Id</w:t>
      </w:r>
      <w:proofErr w:type="spellEnd"/>
      <w:r w:rsidR="00EE44D3" w:rsidRPr="00E37D39">
        <w:rPr>
          <w:rFonts w:ascii="Arial" w:hAnsi="Arial" w:cs="Arial"/>
          <w:sz w:val="20"/>
        </w:rPr>
        <w:t>)</w:t>
      </w:r>
      <w:r w:rsidR="00FD5D52">
        <w:rPr>
          <w:rFonts w:ascii="Arial" w:hAnsi="Arial" w:cs="Arial"/>
          <w:sz w:val="20"/>
        </w:rPr>
        <w:t xml:space="preserve"> </w:t>
      </w:r>
      <w:r w:rsidR="00FD5D52">
        <w:rPr>
          <w:rFonts w:ascii="Arial" w:hAnsi="Arial" w:cs="Arial"/>
          <w:sz w:val="20"/>
        </w:rPr>
        <w:tab/>
      </w:r>
      <w:r w:rsidR="00FD5D52">
        <w:rPr>
          <w:rFonts w:ascii="Arial" w:hAnsi="Arial" w:cs="Arial"/>
          <w:sz w:val="20"/>
        </w:rPr>
        <w:br/>
      </w:r>
      <w:r w:rsidR="00FD5D52">
        <w:rPr>
          <w:rFonts w:ascii="Arial" w:hAnsi="Arial" w:cs="Arial"/>
          <w:sz w:val="20"/>
        </w:rPr>
        <w:br/>
      </w:r>
      <w:r w:rsidR="00FD5D52">
        <w:t>in which</w:t>
      </w:r>
      <w:r>
        <w:t xml:space="preserve"> the </w:t>
      </w:r>
      <w:r>
        <w:rPr>
          <w:i/>
        </w:rPr>
        <w:t xml:space="preserve">media </w:t>
      </w:r>
      <w:r>
        <w:t>parameter is an XML document, as specified in Annex II.</w:t>
      </w:r>
    </w:p>
    <w:p w:rsidR="00EE44D3" w:rsidRDefault="000A2AB0" w:rsidP="00504C9F">
      <w:pPr>
        <w:spacing w:before="240"/>
      </w:pPr>
      <w:r>
        <w:t xml:space="preserve">Likewise, the parameters of the </w:t>
      </w:r>
      <w:proofErr w:type="spellStart"/>
      <w:r>
        <w:rPr>
          <w:i/>
        </w:rPr>
        <w:t>addEvent</w:t>
      </w:r>
      <w:proofErr w:type="spellEnd"/>
      <w:r>
        <w:t xml:space="preserve"> operation in Table 8 </w:t>
      </w:r>
      <w:r w:rsidR="00FD5D52">
        <w:t>are</w:t>
      </w:r>
      <w:r>
        <w:t xml:space="preserve"> passed as an XML document, except the </w:t>
      </w:r>
      <w:proofErr w:type="spellStart"/>
      <w:r>
        <w:rPr>
          <w:i/>
        </w:rPr>
        <w:t>objectId</w:t>
      </w:r>
      <w:proofErr w:type="spellEnd"/>
      <w:r>
        <w:t xml:space="preserve"> parameter. </w:t>
      </w:r>
      <w:r w:rsidR="00FD5D52">
        <w:t>Thus,</w:t>
      </w:r>
      <w:r>
        <w:t xml:space="preserve"> we have:</w:t>
      </w:r>
    </w:p>
    <w:p w:rsidR="000A2AB0" w:rsidRDefault="000A2AB0" w:rsidP="000A2AB0">
      <w:pPr>
        <w:spacing w:before="240"/>
      </w:pPr>
      <w:proofErr w:type="spellStart"/>
      <w:proofErr w:type="gramStart"/>
      <w:r w:rsidRPr="006D5BB2">
        <w:rPr>
          <w:rFonts w:ascii="Arial" w:hAnsi="Arial" w:cs="Arial"/>
          <w:b/>
          <w:sz w:val="20"/>
        </w:rPr>
        <w:t>addEvent</w:t>
      </w:r>
      <w:proofErr w:type="spellEnd"/>
      <w:proofErr w:type="gramEnd"/>
      <w:r w:rsidRPr="006D5BB2">
        <w:rPr>
          <w:rFonts w:ascii="Calibri" w:hAnsi="Calibri"/>
          <w:sz w:val="20"/>
        </w:rPr>
        <w:t xml:space="preserve"> (</w:t>
      </w:r>
      <w:proofErr w:type="spellStart"/>
      <w:r>
        <w:rPr>
          <w:rFonts w:ascii="Arial" w:hAnsi="Arial" w:cs="Arial"/>
          <w:color w:val="808000"/>
          <w:sz w:val="20"/>
        </w:rPr>
        <w:t>eventType</w:t>
      </w:r>
      <w:proofErr w:type="spellEnd"/>
      <w:r>
        <w:rPr>
          <w:rFonts w:ascii="Arial" w:hAnsi="Arial" w:cs="Arial"/>
          <w:color w:val="808000"/>
          <w:sz w:val="20"/>
        </w:rPr>
        <w:t xml:space="preserve"> </w:t>
      </w:r>
      <w:r w:rsidRPr="004007F6">
        <w:rPr>
          <w:rFonts w:ascii="Arial" w:hAnsi="Arial" w:cs="Arial"/>
          <w:color w:val="000000"/>
          <w:sz w:val="20"/>
        </w:rPr>
        <w:t>event</w:t>
      </w:r>
      <w:r w:rsidRPr="003D4BB3">
        <w:rPr>
          <w:rFonts w:ascii="Arial" w:hAnsi="Arial" w:cs="Arial"/>
          <w:color w:val="000000"/>
          <w:sz w:val="20"/>
        </w:rPr>
        <w:t xml:space="preserve">, </w:t>
      </w:r>
      <w:r w:rsidRPr="006D5BB2">
        <w:rPr>
          <w:rFonts w:ascii="Arial" w:hAnsi="Arial" w:cs="Arial"/>
          <w:color w:val="808000"/>
          <w:sz w:val="20"/>
        </w:rPr>
        <w:t xml:space="preserve">ID </w:t>
      </w:r>
      <w:proofErr w:type="spellStart"/>
      <w:r>
        <w:rPr>
          <w:rFonts w:ascii="Arial" w:hAnsi="Arial" w:cs="Arial"/>
          <w:color w:val="000000"/>
          <w:sz w:val="20"/>
        </w:rPr>
        <w:t>object</w:t>
      </w:r>
      <w:r w:rsidRPr="006D5BB2">
        <w:rPr>
          <w:rFonts w:ascii="Arial" w:hAnsi="Arial" w:cs="Arial"/>
          <w:color w:val="000000"/>
          <w:sz w:val="20"/>
        </w:rPr>
        <w:t>Id</w:t>
      </w:r>
      <w:proofErr w:type="spellEnd"/>
      <w:r w:rsidRPr="006D5BB2">
        <w:rPr>
          <w:rFonts w:ascii="Arial" w:hAnsi="Arial" w:cs="Arial"/>
          <w:sz w:val="20"/>
        </w:rPr>
        <w:t>)</w:t>
      </w:r>
      <w:r w:rsidR="00FD5D52">
        <w:rPr>
          <w:rFonts w:ascii="Arial" w:hAnsi="Arial" w:cs="Arial"/>
          <w:sz w:val="20"/>
        </w:rPr>
        <w:tab/>
      </w:r>
      <w:r w:rsidR="00FD5D52">
        <w:rPr>
          <w:rFonts w:ascii="Arial" w:hAnsi="Arial" w:cs="Arial"/>
          <w:sz w:val="20"/>
        </w:rPr>
        <w:br/>
      </w:r>
      <w:r w:rsidR="00FD5D52">
        <w:rPr>
          <w:rFonts w:ascii="Arial" w:hAnsi="Arial" w:cs="Arial"/>
          <w:sz w:val="20"/>
        </w:rPr>
        <w:br/>
      </w:r>
      <w:r w:rsidR="00FD5D52">
        <w:t>in which</w:t>
      </w:r>
      <w:r>
        <w:t xml:space="preserve"> the </w:t>
      </w:r>
      <w:r>
        <w:rPr>
          <w:i/>
        </w:rPr>
        <w:t xml:space="preserve">event </w:t>
      </w:r>
      <w:r>
        <w:t>parameter is an XML document, as specified in Annex II.</w:t>
      </w:r>
    </w:p>
    <w:p w:rsidR="000A2AB0" w:rsidRDefault="000A2AB0" w:rsidP="000A2AB0">
      <w:pPr>
        <w:spacing w:before="240"/>
      </w:pPr>
      <w:r>
        <w:t xml:space="preserve">Annex II also defines the </w:t>
      </w:r>
      <w:proofErr w:type="spellStart"/>
      <w:r>
        <w:t>actionType</w:t>
      </w:r>
      <w:proofErr w:type="spellEnd"/>
      <w:r>
        <w:t xml:space="preserve"> and </w:t>
      </w:r>
      <w:proofErr w:type="spellStart"/>
      <w:r>
        <w:t>transitionType</w:t>
      </w:r>
      <w:proofErr w:type="spellEnd"/>
      <w:r>
        <w:t xml:space="preserve"> data types defined in Table 8.</w:t>
      </w:r>
    </w:p>
    <w:p w:rsidR="00504C9F" w:rsidRPr="004814EE" w:rsidRDefault="00504C9F" w:rsidP="00504C9F">
      <w:pPr>
        <w:spacing w:before="240"/>
      </w:pPr>
      <w:r>
        <w:t>For passive class type, each pair of entities A/B (NCL-Player/Parent-Communication-</w:t>
      </w:r>
      <w:r w:rsidRPr="00B01B5A">
        <w:t>Manager</w:t>
      </w:r>
      <w:r>
        <w:t>; or Parent-Communication-</w:t>
      </w:r>
      <w:r w:rsidRPr="00B01B5A">
        <w:t>Manager</w:t>
      </w:r>
      <w:r>
        <w:t>/Child-Communication-</w:t>
      </w:r>
      <w:r w:rsidRPr="00B01B5A">
        <w:t>Manager</w:t>
      </w:r>
      <w:r>
        <w:t>) is bound by the API illustrated in Table 9. The Child Communication Manager is in charge of presenting data rendered by the parent device.</w:t>
      </w:r>
    </w:p>
    <w:p w:rsidR="00504C9F" w:rsidRDefault="00504C9F" w:rsidP="00504C9F">
      <w:pPr>
        <w:pStyle w:val="Caption"/>
        <w:keepNext/>
        <w:spacing w:before="240"/>
        <w:jc w:val="left"/>
      </w:pPr>
      <w:proofErr w:type="gramStart"/>
      <w:r>
        <w:t>Table 9.</w:t>
      </w:r>
      <w:proofErr w:type="gramEnd"/>
      <w:r>
        <w:t xml:space="preserve"> Object Control API used in passive classes.</w:t>
      </w:r>
    </w:p>
    <w:tbl>
      <w:tblPr>
        <w:tblW w:w="0" w:type="auto"/>
        <w:jc w:val="center"/>
        <w:tblInd w:w="-93" w:type="dxa"/>
        <w:tblBorders>
          <w:top w:val="single" w:sz="8" w:space="0" w:color="4F81BD"/>
          <w:left w:val="single" w:sz="8" w:space="0" w:color="4F81BD"/>
          <w:bottom w:val="single" w:sz="8" w:space="0" w:color="4F81BD"/>
          <w:right w:val="single" w:sz="8" w:space="0" w:color="4F81BD"/>
          <w:insideV w:val="single" w:sz="8" w:space="0" w:color="4F81BD"/>
        </w:tblBorders>
        <w:tblLook w:val="04A0" w:firstRow="1" w:lastRow="0" w:firstColumn="1" w:lastColumn="0" w:noHBand="0" w:noVBand="1"/>
      </w:tblPr>
      <w:tblGrid>
        <w:gridCol w:w="1939"/>
        <w:gridCol w:w="6813"/>
      </w:tblGrid>
      <w:tr w:rsidR="00504C9F" w:rsidRPr="001F6C2F" w:rsidTr="00631931">
        <w:trPr>
          <w:jc w:val="center"/>
        </w:trPr>
        <w:tc>
          <w:tcPr>
            <w:tcW w:w="1939" w:type="dxa"/>
            <w:tcBorders>
              <w:bottom w:val="single" w:sz="8" w:space="0" w:color="4F81BD"/>
            </w:tcBorders>
            <w:shd w:val="clear" w:color="auto" w:fill="auto"/>
          </w:tcPr>
          <w:p w:rsidR="00504C9F" w:rsidRPr="006D5BB2" w:rsidRDefault="00504C9F" w:rsidP="00631931">
            <w:pPr>
              <w:pStyle w:val="BodyTextFirstIndent"/>
              <w:keepNext/>
              <w:spacing w:before="60"/>
              <w:ind w:firstLine="0"/>
              <w:jc w:val="center"/>
              <w:rPr>
                <w:rFonts w:ascii="Arial" w:hAnsi="Arial" w:cs="Arial"/>
                <w:b/>
                <w:bCs/>
                <w:sz w:val="20"/>
              </w:rPr>
            </w:pPr>
            <w:r w:rsidRPr="001F6C2F">
              <w:rPr>
                <w:rFonts w:ascii="Arial" w:hAnsi="Arial" w:cs="Arial"/>
                <w:b/>
                <w:bCs/>
                <w:color w:val="365F91"/>
                <w:sz w:val="20"/>
              </w:rPr>
              <w:t>Implemented by:</w:t>
            </w:r>
          </w:p>
        </w:tc>
        <w:tc>
          <w:tcPr>
            <w:tcW w:w="6813" w:type="dxa"/>
            <w:tcBorders>
              <w:bottom w:val="single" w:sz="8" w:space="0" w:color="4F81BD"/>
            </w:tcBorders>
            <w:shd w:val="clear" w:color="auto" w:fill="auto"/>
          </w:tcPr>
          <w:p w:rsidR="00504C9F" w:rsidRPr="006D5BB2" w:rsidRDefault="00504C9F" w:rsidP="00631931">
            <w:pPr>
              <w:pStyle w:val="BodyTextFirstIndent"/>
              <w:keepNext/>
              <w:spacing w:before="60"/>
              <w:ind w:firstLine="0"/>
              <w:jc w:val="center"/>
              <w:rPr>
                <w:rFonts w:ascii="Arial" w:hAnsi="Arial" w:cs="Arial"/>
                <w:b/>
                <w:bCs/>
                <w:sz w:val="20"/>
              </w:rPr>
            </w:pPr>
            <w:r w:rsidRPr="006D5BB2">
              <w:rPr>
                <w:rFonts w:ascii="Arial" w:hAnsi="Arial" w:cs="Arial"/>
                <w:b/>
                <w:bCs/>
                <w:color w:val="365F91"/>
                <w:sz w:val="20"/>
              </w:rPr>
              <w:t>Operation (input parameters)</w:t>
            </w:r>
          </w:p>
        </w:tc>
      </w:tr>
      <w:tr w:rsidR="00504C9F" w:rsidRPr="005F6027" w:rsidTr="00631931">
        <w:trPr>
          <w:jc w:val="center"/>
        </w:trPr>
        <w:tc>
          <w:tcPr>
            <w:tcW w:w="1939" w:type="dxa"/>
            <w:tcBorders>
              <w:top w:val="single" w:sz="8" w:space="0" w:color="4F81BD"/>
              <w:bottom w:val="nil"/>
            </w:tcBorders>
            <w:shd w:val="clear" w:color="auto" w:fill="D3DFEE"/>
          </w:tcPr>
          <w:p w:rsidR="00504C9F" w:rsidRPr="00A415F1" w:rsidRDefault="00504C9F" w:rsidP="00631931">
            <w:pPr>
              <w:pStyle w:val="BodyTextFirstIndent"/>
              <w:keepNext/>
              <w:spacing w:before="60"/>
              <w:ind w:firstLine="0"/>
              <w:jc w:val="center"/>
              <w:rPr>
                <w:rFonts w:ascii="Arial" w:hAnsi="Arial" w:cs="Arial"/>
                <w:b/>
                <w:bCs/>
                <w:color w:val="808000"/>
                <w:sz w:val="20"/>
              </w:rPr>
            </w:pPr>
            <w:r>
              <w:rPr>
                <w:rFonts w:ascii="Arial" w:hAnsi="Arial" w:cs="Arial"/>
                <w:b/>
                <w:bCs/>
                <w:color w:val="808000"/>
                <w:sz w:val="20"/>
              </w:rPr>
              <w:t>B</w:t>
            </w:r>
          </w:p>
        </w:tc>
        <w:tc>
          <w:tcPr>
            <w:tcW w:w="6813" w:type="dxa"/>
            <w:tcBorders>
              <w:top w:val="single" w:sz="8" w:space="0" w:color="4F81BD"/>
              <w:bottom w:val="nil"/>
            </w:tcBorders>
            <w:shd w:val="clear" w:color="auto" w:fill="D3DFEE"/>
          </w:tcPr>
          <w:p w:rsidR="00504C9F" w:rsidRPr="00EA4B3F" w:rsidRDefault="00504C9F"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sz w:val="20"/>
              </w:rPr>
            </w:pPr>
            <w:r w:rsidRPr="00EA4B3F">
              <w:rPr>
                <w:rFonts w:ascii="Arial" w:hAnsi="Arial" w:cs="Arial"/>
                <w:b/>
                <w:sz w:val="20"/>
              </w:rPr>
              <w:t>prepare</w:t>
            </w:r>
            <w:r w:rsidRPr="00EA4B3F">
              <w:rPr>
                <w:rFonts w:ascii="Arial" w:hAnsi="Arial" w:cs="Arial"/>
                <w:sz w:val="20"/>
              </w:rPr>
              <w:t xml:space="preserve"> </w:t>
            </w:r>
            <w:r w:rsidRPr="00EA4B3F">
              <w:rPr>
                <w:rFonts w:ascii="Arial" w:hAnsi="Arial" w:cs="Arial"/>
                <w:color w:val="000000"/>
                <w:sz w:val="20"/>
              </w:rPr>
              <w:t>(</w:t>
            </w:r>
            <w:r>
              <w:rPr>
                <w:rFonts w:ascii="Arial" w:hAnsi="Arial" w:cs="Arial"/>
                <w:color w:val="808000"/>
                <w:sz w:val="20"/>
              </w:rPr>
              <w:t>any</w:t>
            </w:r>
            <w:r w:rsidRPr="004007F6">
              <w:rPr>
                <w:rFonts w:ascii="Arial" w:hAnsi="Arial" w:cs="Arial"/>
                <w:color w:val="808000"/>
                <w:sz w:val="20"/>
              </w:rPr>
              <w:t xml:space="preserve"> </w:t>
            </w:r>
            <w:r>
              <w:rPr>
                <w:rFonts w:ascii="Arial" w:hAnsi="Arial" w:cs="Arial"/>
                <w:color w:val="000000"/>
                <w:sz w:val="20"/>
              </w:rPr>
              <w:t>position)</w:t>
            </w:r>
          </w:p>
        </w:tc>
      </w:tr>
      <w:tr w:rsidR="00504C9F" w:rsidRPr="006D5BB2" w:rsidTr="00631931">
        <w:trPr>
          <w:jc w:val="center"/>
        </w:trPr>
        <w:tc>
          <w:tcPr>
            <w:tcW w:w="1939" w:type="dxa"/>
            <w:tcBorders>
              <w:top w:val="nil"/>
            </w:tcBorders>
            <w:shd w:val="clear" w:color="auto" w:fill="auto"/>
          </w:tcPr>
          <w:p w:rsidR="00504C9F" w:rsidRPr="00413850" w:rsidRDefault="00504C9F" w:rsidP="00631931">
            <w:pPr>
              <w:pStyle w:val="BodyTextFirstIndent"/>
              <w:keepNext/>
              <w:spacing w:before="60"/>
              <w:ind w:firstLine="0"/>
              <w:jc w:val="center"/>
              <w:rPr>
                <w:rFonts w:ascii="Arial" w:hAnsi="Arial" w:cs="Arial"/>
                <w:b/>
                <w:bCs/>
                <w:color w:val="808000"/>
                <w:sz w:val="20"/>
              </w:rPr>
            </w:pPr>
            <w:r>
              <w:rPr>
                <w:rFonts w:ascii="Arial" w:hAnsi="Arial" w:cs="Arial"/>
                <w:b/>
                <w:bCs/>
                <w:color w:val="808000"/>
                <w:sz w:val="20"/>
              </w:rPr>
              <w:t>B</w:t>
            </w:r>
          </w:p>
        </w:tc>
        <w:tc>
          <w:tcPr>
            <w:tcW w:w="6813" w:type="dxa"/>
            <w:tcBorders>
              <w:top w:val="nil"/>
            </w:tcBorders>
            <w:shd w:val="clear" w:color="auto" w:fill="auto"/>
          </w:tcPr>
          <w:p w:rsidR="00504C9F" w:rsidRPr="001F6C2F" w:rsidRDefault="00504C9F"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highlight w:val="yellow"/>
              </w:rPr>
            </w:pPr>
            <w:proofErr w:type="spellStart"/>
            <w:r>
              <w:rPr>
                <w:rFonts w:ascii="Arial" w:hAnsi="Arial" w:cs="Arial"/>
                <w:b/>
                <w:sz w:val="20"/>
              </w:rPr>
              <w:t>sendContent</w:t>
            </w:r>
            <w:proofErr w:type="spellEnd"/>
            <w:r w:rsidRPr="006D5BB2">
              <w:rPr>
                <w:rFonts w:ascii="Arial" w:hAnsi="Arial" w:cs="Arial"/>
                <w:color w:val="000000"/>
                <w:sz w:val="20"/>
              </w:rPr>
              <w:t xml:space="preserve"> (</w:t>
            </w:r>
            <w:r>
              <w:rPr>
                <w:rFonts w:ascii="Arial" w:hAnsi="Arial" w:cs="Arial"/>
                <w:color w:val="808000"/>
                <w:sz w:val="20"/>
              </w:rPr>
              <w:t>char*</w:t>
            </w:r>
            <w:r w:rsidRPr="006D5BB2">
              <w:rPr>
                <w:rFonts w:ascii="Arial" w:hAnsi="Arial" w:cs="Arial"/>
                <w:color w:val="000000"/>
                <w:sz w:val="20"/>
              </w:rPr>
              <w:t xml:space="preserve"> </w:t>
            </w:r>
            <w:r>
              <w:rPr>
                <w:rFonts w:ascii="Arial" w:hAnsi="Arial" w:cs="Arial"/>
                <w:color w:val="000000"/>
                <w:sz w:val="20"/>
              </w:rPr>
              <w:t>content</w:t>
            </w:r>
            <w:r w:rsidRPr="006D5BB2">
              <w:rPr>
                <w:rFonts w:ascii="Arial" w:hAnsi="Arial" w:cs="Arial"/>
                <w:color w:val="000000"/>
                <w:sz w:val="20"/>
              </w:rPr>
              <w:t>)</w:t>
            </w:r>
          </w:p>
        </w:tc>
      </w:tr>
      <w:tr w:rsidR="00504C9F" w:rsidRPr="001F6C2F" w:rsidTr="00631931">
        <w:trPr>
          <w:jc w:val="center"/>
        </w:trPr>
        <w:tc>
          <w:tcPr>
            <w:tcW w:w="1939" w:type="dxa"/>
            <w:shd w:val="clear" w:color="auto" w:fill="D3DFEE"/>
          </w:tcPr>
          <w:p w:rsidR="00504C9F" w:rsidRPr="0045632B" w:rsidRDefault="00504C9F" w:rsidP="00631931">
            <w:pPr>
              <w:pStyle w:val="BodyTextFirstIndent"/>
              <w:keepNext/>
              <w:spacing w:before="60"/>
              <w:ind w:firstLine="0"/>
              <w:jc w:val="center"/>
              <w:rPr>
                <w:rFonts w:ascii="Arial" w:hAnsi="Arial" w:cs="Arial"/>
                <w:b/>
                <w:bCs/>
                <w:color w:val="808000"/>
                <w:sz w:val="20"/>
              </w:rPr>
            </w:pPr>
            <w:r>
              <w:rPr>
                <w:rFonts w:ascii="Arial" w:hAnsi="Arial" w:cs="Arial"/>
                <w:b/>
                <w:bCs/>
                <w:sz w:val="20"/>
              </w:rPr>
              <w:t>A</w:t>
            </w:r>
          </w:p>
        </w:tc>
        <w:tc>
          <w:tcPr>
            <w:tcW w:w="6813" w:type="dxa"/>
            <w:shd w:val="clear" w:color="auto" w:fill="D3DFEE"/>
          </w:tcPr>
          <w:p w:rsidR="00504C9F" w:rsidRPr="006D5BB2" w:rsidRDefault="00504C9F"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rPr>
            </w:pPr>
            <w:proofErr w:type="spellStart"/>
            <w:r w:rsidRPr="006D5BB2">
              <w:rPr>
                <w:rFonts w:ascii="Arial" w:hAnsi="Arial" w:cs="Arial"/>
                <w:b/>
                <w:sz w:val="20"/>
              </w:rPr>
              <w:t>notifyError</w:t>
            </w:r>
            <w:proofErr w:type="spellEnd"/>
            <w:r w:rsidRPr="006D5BB2">
              <w:rPr>
                <w:rFonts w:ascii="Arial" w:hAnsi="Arial" w:cs="Arial"/>
                <w:color w:val="000000"/>
                <w:sz w:val="20"/>
              </w:rPr>
              <w:t>(</w:t>
            </w:r>
            <w:r w:rsidRPr="006D5BB2">
              <w:rPr>
                <w:rFonts w:ascii="Arial" w:hAnsi="Arial" w:cs="Arial"/>
                <w:bCs/>
                <w:color w:val="808000"/>
                <w:sz w:val="20"/>
              </w:rPr>
              <w:t>string</w:t>
            </w:r>
            <w:r w:rsidRPr="006D5BB2">
              <w:rPr>
                <w:rFonts w:ascii="Arial" w:hAnsi="Arial" w:cs="Arial"/>
                <w:bCs/>
                <w:color w:val="000000"/>
                <w:sz w:val="20"/>
              </w:rPr>
              <w:t xml:space="preserve"> message</w:t>
            </w:r>
            <w:r>
              <w:rPr>
                <w:rFonts w:ascii="Arial" w:hAnsi="Arial" w:cs="Arial"/>
                <w:bCs/>
                <w:color w:val="000000"/>
                <w:sz w:val="20"/>
              </w:rPr>
              <w:t xml:space="preserve">, </w:t>
            </w:r>
            <w:r w:rsidRPr="006D5BB2">
              <w:rPr>
                <w:rFonts w:ascii="Arial" w:hAnsi="Arial" w:cs="Arial"/>
                <w:color w:val="808000"/>
                <w:sz w:val="20"/>
              </w:rPr>
              <w:t xml:space="preserve">ID </w:t>
            </w:r>
            <w:proofErr w:type="spellStart"/>
            <w:r>
              <w:rPr>
                <w:rFonts w:ascii="Arial" w:hAnsi="Arial" w:cs="Arial"/>
                <w:color w:val="000000"/>
                <w:sz w:val="20"/>
              </w:rPr>
              <w:t>object</w:t>
            </w:r>
            <w:r w:rsidRPr="006D5BB2">
              <w:rPr>
                <w:rFonts w:ascii="Arial" w:hAnsi="Arial" w:cs="Arial"/>
                <w:color w:val="000000"/>
                <w:sz w:val="20"/>
              </w:rPr>
              <w:t>Id</w:t>
            </w:r>
            <w:proofErr w:type="spellEnd"/>
            <w:r w:rsidRPr="006D5BB2">
              <w:rPr>
                <w:rFonts w:ascii="Arial" w:hAnsi="Arial" w:cs="Arial"/>
                <w:color w:val="000000"/>
                <w:sz w:val="20"/>
              </w:rPr>
              <w:t>)</w:t>
            </w:r>
          </w:p>
        </w:tc>
      </w:tr>
    </w:tbl>
    <w:p w:rsidR="00504C9F" w:rsidRDefault="00504C9F" w:rsidP="00504C9F">
      <w:r w:rsidRPr="006D5BB2">
        <w:t xml:space="preserve">The </w:t>
      </w:r>
      <w:r w:rsidRPr="006D5BB2">
        <w:rPr>
          <w:i/>
        </w:rPr>
        <w:t>prepare</w:t>
      </w:r>
      <w:r w:rsidRPr="006D5BB2">
        <w:t xml:space="preserve"> operation inform</w:t>
      </w:r>
      <w:r>
        <w:t>s</w:t>
      </w:r>
      <w:r w:rsidRPr="006D5BB2">
        <w:t xml:space="preserve"> the </w:t>
      </w:r>
      <w:r>
        <w:t xml:space="preserve">position on which the rendered content must be presented. </w:t>
      </w:r>
      <w:r w:rsidRPr="006D5BB2">
        <w:t xml:space="preserve">If </w:t>
      </w:r>
      <w:r>
        <w:t>for any reason the rendered content cannot be presented,</w:t>
      </w:r>
      <w:r w:rsidRPr="006D5BB2">
        <w:t xml:space="preserve"> the </w:t>
      </w:r>
      <w:r>
        <w:t xml:space="preserve">Child Communication Manager </w:t>
      </w:r>
      <w:r w:rsidRPr="006D5BB2">
        <w:t>finish</w:t>
      </w:r>
      <w:r>
        <w:t>es</w:t>
      </w:r>
      <w:r w:rsidRPr="006D5BB2">
        <w:t xml:space="preserve"> the </w:t>
      </w:r>
      <w:r w:rsidRPr="006D5BB2">
        <w:rPr>
          <w:i/>
        </w:rPr>
        <w:t>prepare</w:t>
      </w:r>
      <w:r w:rsidRPr="006D5BB2">
        <w:t xml:space="preserve"> operation without performing any action and report</w:t>
      </w:r>
      <w:r>
        <w:t>s</w:t>
      </w:r>
      <w:r w:rsidRPr="006D5BB2">
        <w:t xml:space="preserve"> an error message.</w:t>
      </w:r>
    </w:p>
    <w:p w:rsidR="00504C9F" w:rsidRDefault="00504C9F" w:rsidP="00504C9F">
      <w:r w:rsidRPr="006D5BB2">
        <w:t xml:space="preserve">If </w:t>
      </w:r>
      <w:r>
        <w:t xml:space="preserve">the rendered content can be presented the Child Communication Manager begins to receive it via the </w:t>
      </w:r>
      <w:proofErr w:type="spellStart"/>
      <w:r w:rsidRPr="00E37D39">
        <w:rPr>
          <w:i/>
        </w:rPr>
        <w:t>sendContent</w:t>
      </w:r>
      <w:proofErr w:type="spellEnd"/>
      <w:r>
        <w:t xml:space="preserve"> interface.</w:t>
      </w:r>
    </w:p>
    <w:p w:rsidR="00DC4B63" w:rsidRDefault="006C029A" w:rsidP="00DC4B63">
      <w:r>
        <w:t>Since a parent device can retrieve media content from child device</w:t>
      </w:r>
      <w:r w:rsidR="00877057">
        <w:t>s</w:t>
      </w:r>
      <w:r>
        <w:t xml:space="preserve"> paired to Media Capture </w:t>
      </w:r>
      <w:r w:rsidR="00877057">
        <w:t xml:space="preserve">class it defines, the API presented in Table </w:t>
      </w:r>
      <w:r w:rsidR="00504C9F">
        <w:t>10</w:t>
      </w:r>
      <w:r w:rsidR="00877057">
        <w:t xml:space="preserve"> is established between each pair of entities A/B (NCL-Player/Parent-Communication-</w:t>
      </w:r>
      <w:r w:rsidR="00877057" w:rsidRPr="00B01B5A">
        <w:t>Manager</w:t>
      </w:r>
      <w:r w:rsidR="00877057">
        <w:t>; Parent-Communication-</w:t>
      </w:r>
      <w:r w:rsidR="00877057" w:rsidRPr="00B01B5A">
        <w:t>Manager</w:t>
      </w:r>
      <w:r w:rsidR="00877057">
        <w:t>/Chi</w:t>
      </w:r>
      <w:r w:rsidR="00112288">
        <w:t>l</w:t>
      </w:r>
      <w:r w:rsidR="00877057">
        <w:t>d-Communication-</w:t>
      </w:r>
      <w:r w:rsidR="00877057" w:rsidRPr="00B01B5A">
        <w:t>Manager</w:t>
      </w:r>
      <w:r w:rsidR="00877057">
        <w:t>; and Child-Communication-</w:t>
      </w:r>
      <w:r w:rsidR="00877057" w:rsidRPr="00B01B5A">
        <w:t>Manager</w:t>
      </w:r>
      <w:r w:rsidR="00877057">
        <w:t>/media-</w:t>
      </w:r>
      <w:r w:rsidR="00DD5A25">
        <w:t>captor</w:t>
      </w:r>
      <w:r w:rsidR="00877057">
        <w:t>) to accomplish this task.</w:t>
      </w:r>
      <w:r w:rsidR="00504C9F">
        <w:t xml:space="preserve"> Similar to the API of Table 8, the </w:t>
      </w:r>
      <w:proofErr w:type="spellStart"/>
      <w:r w:rsidR="00504C9F">
        <w:rPr>
          <w:i/>
        </w:rPr>
        <w:t>deviceIndex</w:t>
      </w:r>
      <w:proofErr w:type="spellEnd"/>
      <w:r w:rsidR="00504C9F">
        <w:t xml:space="preserve"> parameter is not necessary in operations implemented by media captors. The </w:t>
      </w:r>
      <w:proofErr w:type="spellStart"/>
      <w:r w:rsidR="00504C9F" w:rsidRPr="00E37D39">
        <w:rPr>
          <w:i/>
        </w:rPr>
        <w:t>resourceId</w:t>
      </w:r>
      <w:proofErr w:type="spellEnd"/>
      <w:r w:rsidR="00504C9F">
        <w:t xml:space="preserve"> parameter identifies the media content to be captured.</w:t>
      </w:r>
    </w:p>
    <w:p w:rsidR="00877057" w:rsidRDefault="00504C9F" w:rsidP="00877057">
      <w:pPr>
        <w:pStyle w:val="Caption"/>
        <w:keepNext/>
        <w:spacing w:before="240"/>
        <w:jc w:val="left"/>
      </w:pPr>
      <w:proofErr w:type="gramStart"/>
      <w:r>
        <w:lastRenderedPageBreak/>
        <w:t>Table 10</w:t>
      </w:r>
      <w:r w:rsidR="00877057">
        <w:t>.</w:t>
      </w:r>
      <w:proofErr w:type="gramEnd"/>
      <w:r w:rsidR="00877057">
        <w:t xml:space="preserve"> </w:t>
      </w:r>
      <w:r w:rsidR="00DD5A25">
        <w:t>Object Control API used in the media capture class</w:t>
      </w:r>
      <w:r w:rsidR="00877057">
        <w:t>.</w:t>
      </w:r>
    </w:p>
    <w:tbl>
      <w:tblPr>
        <w:tblW w:w="0" w:type="auto"/>
        <w:jc w:val="center"/>
        <w:tblInd w:w="-93" w:type="dxa"/>
        <w:tblBorders>
          <w:top w:val="single" w:sz="8" w:space="0" w:color="4F81BD"/>
          <w:left w:val="single" w:sz="8" w:space="0" w:color="4F81BD"/>
          <w:bottom w:val="single" w:sz="8" w:space="0" w:color="4F81BD"/>
          <w:right w:val="single" w:sz="8" w:space="0" w:color="4F81BD"/>
          <w:insideV w:val="single" w:sz="8" w:space="0" w:color="4F81BD"/>
        </w:tblBorders>
        <w:tblLook w:val="04A0" w:firstRow="1" w:lastRow="0" w:firstColumn="1" w:lastColumn="0" w:noHBand="0" w:noVBand="1"/>
      </w:tblPr>
      <w:tblGrid>
        <w:gridCol w:w="2117"/>
        <w:gridCol w:w="6635"/>
      </w:tblGrid>
      <w:tr w:rsidR="00877057" w:rsidRPr="001F6C2F" w:rsidTr="00D662D8">
        <w:trPr>
          <w:jc w:val="center"/>
        </w:trPr>
        <w:tc>
          <w:tcPr>
            <w:tcW w:w="2117" w:type="dxa"/>
            <w:tcBorders>
              <w:bottom w:val="single" w:sz="8" w:space="0" w:color="4F81BD"/>
            </w:tcBorders>
            <w:shd w:val="clear" w:color="auto" w:fill="auto"/>
          </w:tcPr>
          <w:p w:rsidR="00877057" w:rsidRPr="006D5BB2" w:rsidRDefault="00877057" w:rsidP="00D662D8">
            <w:pPr>
              <w:pStyle w:val="BodyTextFirstIndent"/>
              <w:keepNext/>
              <w:spacing w:before="60"/>
              <w:ind w:firstLine="0"/>
              <w:jc w:val="center"/>
              <w:rPr>
                <w:rFonts w:ascii="Arial" w:hAnsi="Arial" w:cs="Arial"/>
                <w:b/>
                <w:bCs/>
                <w:sz w:val="20"/>
              </w:rPr>
            </w:pPr>
            <w:r w:rsidRPr="001F6C2F">
              <w:rPr>
                <w:rFonts w:ascii="Arial" w:hAnsi="Arial" w:cs="Arial"/>
                <w:b/>
                <w:bCs/>
                <w:color w:val="365F91"/>
                <w:sz w:val="20"/>
              </w:rPr>
              <w:t>Implemented by:</w:t>
            </w:r>
          </w:p>
        </w:tc>
        <w:tc>
          <w:tcPr>
            <w:tcW w:w="6635" w:type="dxa"/>
            <w:tcBorders>
              <w:bottom w:val="single" w:sz="8" w:space="0" w:color="4F81BD"/>
            </w:tcBorders>
            <w:shd w:val="clear" w:color="auto" w:fill="auto"/>
          </w:tcPr>
          <w:p w:rsidR="00877057" w:rsidRPr="006D5BB2" w:rsidRDefault="00877057" w:rsidP="00D662D8">
            <w:pPr>
              <w:pStyle w:val="BodyTextFirstIndent"/>
              <w:keepNext/>
              <w:spacing w:before="60"/>
              <w:ind w:firstLine="0"/>
              <w:jc w:val="center"/>
              <w:rPr>
                <w:rFonts w:ascii="Arial" w:hAnsi="Arial" w:cs="Arial"/>
                <w:b/>
                <w:bCs/>
                <w:sz w:val="20"/>
              </w:rPr>
            </w:pPr>
            <w:r w:rsidRPr="006D5BB2">
              <w:rPr>
                <w:rFonts w:ascii="Arial" w:hAnsi="Arial" w:cs="Arial"/>
                <w:b/>
                <w:bCs/>
                <w:color w:val="365F91"/>
                <w:sz w:val="20"/>
              </w:rPr>
              <w:t>Operation (input parameters)</w:t>
            </w:r>
          </w:p>
        </w:tc>
      </w:tr>
      <w:tr w:rsidR="00504C9F" w:rsidRPr="001F6C2F" w:rsidTr="00D662D8">
        <w:trPr>
          <w:jc w:val="center"/>
        </w:trPr>
        <w:tc>
          <w:tcPr>
            <w:tcW w:w="2117" w:type="dxa"/>
            <w:shd w:val="clear" w:color="auto" w:fill="D3DFEE"/>
          </w:tcPr>
          <w:p w:rsidR="00504C9F" w:rsidRPr="00A415F1" w:rsidRDefault="00504C9F" w:rsidP="00631931">
            <w:pPr>
              <w:pStyle w:val="BodyTextFirstIndent"/>
              <w:keepNext/>
              <w:spacing w:before="60"/>
              <w:ind w:firstLine="0"/>
              <w:jc w:val="center"/>
              <w:rPr>
                <w:rFonts w:ascii="Arial" w:hAnsi="Arial" w:cs="Arial"/>
                <w:b/>
                <w:bCs/>
                <w:color w:val="808000"/>
                <w:sz w:val="20"/>
              </w:rPr>
            </w:pPr>
            <w:r>
              <w:rPr>
                <w:rFonts w:ascii="Arial" w:hAnsi="Arial" w:cs="Arial"/>
                <w:b/>
                <w:bCs/>
                <w:color w:val="808000"/>
                <w:sz w:val="20"/>
              </w:rPr>
              <w:t>B</w:t>
            </w:r>
          </w:p>
        </w:tc>
        <w:tc>
          <w:tcPr>
            <w:tcW w:w="6635" w:type="dxa"/>
            <w:shd w:val="clear" w:color="auto" w:fill="D3DFEE"/>
          </w:tcPr>
          <w:p w:rsidR="00504C9F" w:rsidRPr="006D5BB2" w:rsidRDefault="00504C9F"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rPr>
            </w:pPr>
            <w:proofErr w:type="spellStart"/>
            <w:r w:rsidRPr="006D5BB2">
              <w:rPr>
                <w:rFonts w:ascii="Arial" w:hAnsi="Arial" w:cs="Arial"/>
                <w:b/>
                <w:sz w:val="20"/>
              </w:rPr>
              <w:t>request</w:t>
            </w:r>
            <w:r>
              <w:rPr>
                <w:rFonts w:ascii="Arial" w:hAnsi="Arial" w:cs="Arial"/>
                <w:b/>
                <w:sz w:val="20"/>
              </w:rPr>
              <w:t>Content</w:t>
            </w:r>
            <w:proofErr w:type="spellEnd"/>
            <w:r>
              <w:rPr>
                <w:rFonts w:ascii="Arial" w:hAnsi="Arial" w:cs="Arial"/>
                <w:b/>
                <w:sz w:val="20"/>
              </w:rPr>
              <w:t xml:space="preserve"> (</w:t>
            </w:r>
            <w:r>
              <w:rPr>
                <w:rFonts w:ascii="Arial" w:hAnsi="Arial" w:cs="Arial"/>
                <w:color w:val="808000"/>
                <w:sz w:val="20"/>
              </w:rPr>
              <w:t>any</w:t>
            </w:r>
            <w:r w:rsidRPr="006D5BB2">
              <w:rPr>
                <w:rFonts w:ascii="Arial" w:hAnsi="Arial" w:cs="Arial"/>
                <w:color w:val="000000"/>
                <w:sz w:val="20"/>
              </w:rPr>
              <w:t xml:space="preserve"> </w:t>
            </w:r>
            <w:proofErr w:type="spellStart"/>
            <w:r>
              <w:rPr>
                <w:rFonts w:ascii="Arial" w:hAnsi="Arial" w:cs="Arial"/>
                <w:color w:val="000000"/>
                <w:sz w:val="20"/>
              </w:rPr>
              <w:t>resourceId</w:t>
            </w:r>
            <w:proofErr w:type="spellEnd"/>
            <w:r w:rsidRPr="003D4BB3">
              <w:rPr>
                <w:rFonts w:ascii="Arial" w:hAnsi="Arial" w:cs="Arial"/>
                <w:color w:val="000000"/>
                <w:sz w:val="20"/>
              </w:rPr>
              <w:t xml:space="preserve">, </w:t>
            </w:r>
            <w:r>
              <w:rPr>
                <w:rFonts w:ascii="Arial" w:hAnsi="Arial" w:cs="Arial"/>
                <w:color w:val="808000"/>
                <w:sz w:val="20"/>
              </w:rPr>
              <w:t>integer</w:t>
            </w:r>
            <w:r w:rsidRPr="006D5BB2">
              <w:rPr>
                <w:rFonts w:ascii="Arial" w:hAnsi="Arial" w:cs="Arial"/>
                <w:color w:val="000000"/>
                <w:sz w:val="20"/>
              </w:rPr>
              <w:t xml:space="preserve"> </w:t>
            </w:r>
            <w:proofErr w:type="spellStart"/>
            <w:r>
              <w:rPr>
                <w:rFonts w:ascii="Arial" w:hAnsi="Arial" w:cs="Arial"/>
                <w:color w:val="000000"/>
                <w:sz w:val="20"/>
              </w:rPr>
              <w:t>deviceIndex</w:t>
            </w:r>
            <w:proofErr w:type="spellEnd"/>
            <w:r>
              <w:rPr>
                <w:rFonts w:ascii="Arial" w:hAnsi="Arial" w:cs="Arial"/>
                <w:color w:val="000000"/>
                <w:sz w:val="20"/>
              </w:rPr>
              <w:t>)</w:t>
            </w:r>
          </w:p>
        </w:tc>
      </w:tr>
      <w:tr w:rsidR="00504C9F" w:rsidRPr="006D5BB2" w:rsidTr="00D662D8">
        <w:trPr>
          <w:jc w:val="center"/>
        </w:trPr>
        <w:tc>
          <w:tcPr>
            <w:tcW w:w="2117" w:type="dxa"/>
            <w:shd w:val="clear" w:color="auto" w:fill="auto"/>
          </w:tcPr>
          <w:p w:rsidR="00504C9F" w:rsidRPr="006D5BB2" w:rsidRDefault="00504C9F" w:rsidP="00631931">
            <w:pPr>
              <w:pStyle w:val="BodyTextFirstIndent"/>
              <w:keepNext/>
              <w:spacing w:before="60"/>
              <w:ind w:firstLine="0"/>
              <w:jc w:val="center"/>
              <w:rPr>
                <w:rFonts w:ascii="Arial" w:hAnsi="Arial" w:cs="Arial"/>
                <w:b/>
                <w:bCs/>
                <w:sz w:val="20"/>
              </w:rPr>
            </w:pPr>
            <w:r>
              <w:rPr>
                <w:rFonts w:ascii="Arial" w:hAnsi="Arial" w:cs="Arial"/>
                <w:b/>
                <w:bCs/>
                <w:sz w:val="20"/>
              </w:rPr>
              <w:t>A</w:t>
            </w:r>
          </w:p>
        </w:tc>
        <w:tc>
          <w:tcPr>
            <w:tcW w:w="6635" w:type="dxa"/>
            <w:shd w:val="clear" w:color="auto" w:fill="auto"/>
          </w:tcPr>
          <w:p w:rsidR="00504C9F" w:rsidRPr="006D5BB2" w:rsidRDefault="00504C9F"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rPr>
            </w:pPr>
            <w:proofErr w:type="spellStart"/>
            <w:r>
              <w:rPr>
                <w:rFonts w:ascii="Arial" w:hAnsi="Arial" w:cs="Arial"/>
                <w:b/>
                <w:sz w:val="20"/>
              </w:rPr>
              <w:t>sendContent</w:t>
            </w:r>
            <w:proofErr w:type="spellEnd"/>
            <w:r w:rsidRPr="006D5BB2">
              <w:rPr>
                <w:rFonts w:ascii="Arial" w:hAnsi="Arial" w:cs="Arial"/>
                <w:color w:val="000000"/>
                <w:sz w:val="20"/>
              </w:rPr>
              <w:t xml:space="preserve"> (</w:t>
            </w:r>
            <w:r>
              <w:rPr>
                <w:rFonts w:ascii="Arial" w:hAnsi="Arial" w:cs="Arial"/>
                <w:color w:val="808000"/>
                <w:sz w:val="20"/>
              </w:rPr>
              <w:t>char*</w:t>
            </w:r>
            <w:r w:rsidRPr="006D5BB2">
              <w:rPr>
                <w:rFonts w:ascii="Arial" w:hAnsi="Arial" w:cs="Arial"/>
                <w:color w:val="000000"/>
                <w:sz w:val="20"/>
              </w:rPr>
              <w:t xml:space="preserve"> </w:t>
            </w:r>
            <w:r>
              <w:rPr>
                <w:rFonts w:ascii="Arial" w:hAnsi="Arial" w:cs="Arial"/>
                <w:color w:val="000000"/>
                <w:sz w:val="20"/>
              </w:rPr>
              <w:t xml:space="preserve">content, </w:t>
            </w:r>
            <w:r>
              <w:rPr>
                <w:rFonts w:ascii="Arial" w:hAnsi="Arial" w:cs="Arial"/>
                <w:color w:val="808000"/>
                <w:sz w:val="20"/>
              </w:rPr>
              <w:t>any</w:t>
            </w:r>
            <w:r w:rsidRPr="006D5BB2">
              <w:rPr>
                <w:rFonts w:ascii="Arial" w:hAnsi="Arial" w:cs="Arial"/>
                <w:color w:val="000000"/>
                <w:sz w:val="20"/>
              </w:rPr>
              <w:t xml:space="preserve"> </w:t>
            </w:r>
            <w:proofErr w:type="spellStart"/>
            <w:r>
              <w:rPr>
                <w:rFonts w:ascii="Arial" w:hAnsi="Arial" w:cs="Arial"/>
                <w:color w:val="000000"/>
                <w:sz w:val="20"/>
              </w:rPr>
              <w:t>resourceId</w:t>
            </w:r>
            <w:proofErr w:type="spellEnd"/>
            <w:r w:rsidRPr="003D4BB3">
              <w:rPr>
                <w:rFonts w:ascii="Arial" w:hAnsi="Arial" w:cs="Arial"/>
                <w:color w:val="000000"/>
                <w:sz w:val="20"/>
              </w:rPr>
              <w:t xml:space="preserve">, </w:t>
            </w:r>
            <w:r>
              <w:rPr>
                <w:rFonts w:ascii="Arial" w:hAnsi="Arial" w:cs="Arial"/>
                <w:color w:val="808000"/>
                <w:sz w:val="20"/>
              </w:rPr>
              <w:t>integer</w:t>
            </w:r>
            <w:r w:rsidRPr="006D5BB2">
              <w:rPr>
                <w:rFonts w:ascii="Arial" w:hAnsi="Arial" w:cs="Arial"/>
                <w:color w:val="000000"/>
                <w:sz w:val="20"/>
              </w:rPr>
              <w:t xml:space="preserve"> </w:t>
            </w:r>
            <w:proofErr w:type="spellStart"/>
            <w:r>
              <w:rPr>
                <w:rFonts w:ascii="Arial" w:hAnsi="Arial" w:cs="Arial"/>
                <w:color w:val="000000"/>
                <w:sz w:val="20"/>
              </w:rPr>
              <w:t>childIndex</w:t>
            </w:r>
            <w:proofErr w:type="spellEnd"/>
            <w:r w:rsidRPr="006D5BB2">
              <w:rPr>
                <w:rFonts w:ascii="Arial" w:hAnsi="Arial" w:cs="Arial"/>
                <w:color w:val="000000"/>
                <w:sz w:val="20"/>
              </w:rPr>
              <w:t>)</w:t>
            </w:r>
          </w:p>
        </w:tc>
      </w:tr>
    </w:tbl>
    <w:p w:rsidR="00504C9F" w:rsidRDefault="00504C9F" w:rsidP="00504C9F">
      <w:pPr>
        <w:spacing w:before="240"/>
      </w:pPr>
      <w:r>
        <w:t>Child devices paired to an on demand media class must be notified when the parent device</w:t>
      </w:r>
      <w:r w:rsidRPr="00D833DC">
        <w:t xml:space="preserve"> </w:t>
      </w:r>
      <w:r>
        <w:t>adds</w:t>
      </w:r>
      <w:r w:rsidRPr="00F7494C">
        <w:t xml:space="preserve"> </w:t>
      </w:r>
      <w:r>
        <w:t xml:space="preserve">or removes </w:t>
      </w:r>
      <w:proofErr w:type="gramStart"/>
      <w:r>
        <w:t>a media</w:t>
      </w:r>
      <w:proofErr w:type="gramEnd"/>
      <w:r>
        <w:t xml:space="preserve"> content from</w:t>
      </w:r>
      <w:r w:rsidRPr="00F7494C">
        <w:t xml:space="preserve"> the list </w:t>
      </w:r>
      <w:r>
        <w:t>of contents it controls, passing the content location. The API of Table 11 is established between each pair of entities A/B (NCL-Player/Parent-Communication-</w:t>
      </w:r>
      <w:r w:rsidRPr="00B01B5A">
        <w:t>Manager</w:t>
      </w:r>
      <w:r>
        <w:t>; Parent-Communication-</w:t>
      </w:r>
      <w:r w:rsidRPr="00B01B5A">
        <w:t>Manager</w:t>
      </w:r>
      <w:r>
        <w:t>/Child-Communication-</w:t>
      </w:r>
      <w:r w:rsidRPr="00B01B5A">
        <w:t>Manager</w:t>
      </w:r>
      <w:r>
        <w:t>) to accomplish this goal.</w:t>
      </w:r>
    </w:p>
    <w:p w:rsidR="00504C9F" w:rsidRDefault="00C343AB" w:rsidP="00504C9F">
      <w:pPr>
        <w:pStyle w:val="Caption"/>
        <w:keepNext/>
        <w:spacing w:before="240"/>
        <w:jc w:val="left"/>
      </w:pPr>
      <w:proofErr w:type="gramStart"/>
      <w:r>
        <w:t>Table 11</w:t>
      </w:r>
      <w:r w:rsidR="00504C9F">
        <w:t>.</w:t>
      </w:r>
      <w:proofErr w:type="gramEnd"/>
      <w:r w:rsidR="00504C9F">
        <w:t xml:space="preserve"> Object Control API used in the on demand media classes.</w:t>
      </w:r>
    </w:p>
    <w:tbl>
      <w:tblPr>
        <w:tblW w:w="0" w:type="auto"/>
        <w:jc w:val="center"/>
        <w:tblInd w:w="-93" w:type="dxa"/>
        <w:tblBorders>
          <w:top w:val="single" w:sz="8" w:space="0" w:color="4F81BD"/>
          <w:left w:val="single" w:sz="8" w:space="0" w:color="4F81BD"/>
          <w:bottom w:val="single" w:sz="8" w:space="0" w:color="4F81BD"/>
          <w:right w:val="single" w:sz="8" w:space="0" w:color="4F81BD"/>
          <w:insideV w:val="single" w:sz="8" w:space="0" w:color="4F81BD"/>
        </w:tblBorders>
        <w:tblLook w:val="04A0" w:firstRow="1" w:lastRow="0" w:firstColumn="1" w:lastColumn="0" w:noHBand="0" w:noVBand="1"/>
      </w:tblPr>
      <w:tblGrid>
        <w:gridCol w:w="2117"/>
        <w:gridCol w:w="6635"/>
      </w:tblGrid>
      <w:tr w:rsidR="00504C9F" w:rsidRPr="001F6C2F" w:rsidTr="00631931">
        <w:trPr>
          <w:jc w:val="center"/>
        </w:trPr>
        <w:tc>
          <w:tcPr>
            <w:tcW w:w="2117" w:type="dxa"/>
            <w:tcBorders>
              <w:bottom w:val="single" w:sz="8" w:space="0" w:color="4F81BD"/>
            </w:tcBorders>
            <w:shd w:val="clear" w:color="auto" w:fill="auto"/>
          </w:tcPr>
          <w:p w:rsidR="00504C9F" w:rsidRPr="006D5BB2" w:rsidRDefault="00504C9F" w:rsidP="00631931">
            <w:pPr>
              <w:pStyle w:val="BodyTextFirstIndent"/>
              <w:keepNext/>
              <w:spacing w:before="60"/>
              <w:ind w:firstLine="0"/>
              <w:jc w:val="center"/>
              <w:rPr>
                <w:rFonts w:ascii="Arial" w:hAnsi="Arial" w:cs="Arial"/>
                <w:b/>
                <w:bCs/>
                <w:sz w:val="20"/>
              </w:rPr>
            </w:pPr>
            <w:r w:rsidRPr="001F6C2F">
              <w:rPr>
                <w:rFonts w:ascii="Arial" w:hAnsi="Arial" w:cs="Arial"/>
                <w:b/>
                <w:bCs/>
                <w:color w:val="365F91"/>
                <w:sz w:val="20"/>
              </w:rPr>
              <w:t>Implemented by:</w:t>
            </w:r>
          </w:p>
        </w:tc>
        <w:tc>
          <w:tcPr>
            <w:tcW w:w="6635" w:type="dxa"/>
            <w:tcBorders>
              <w:bottom w:val="single" w:sz="8" w:space="0" w:color="4F81BD"/>
            </w:tcBorders>
            <w:shd w:val="clear" w:color="auto" w:fill="auto"/>
          </w:tcPr>
          <w:p w:rsidR="00504C9F" w:rsidRPr="006D5BB2" w:rsidRDefault="00504C9F" w:rsidP="00631931">
            <w:pPr>
              <w:pStyle w:val="BodyTextFirstIndent"/>
              <w:keepNext/>
              <w:spacing w:before="60"/>
              <w:ind w:firstLine="0"/>
              <w:jc w:val="center"/>
              <w:rPr>
                <w:rFonts w:ascii="Arial" w:hAnsi="Arial" w:cs="Arial"/>
                <w:b/>
                <w:bCs/>
                <w:sz w:val="20"/>
              </w:rPr>
            </w:pPr>
            <w:r w:rsidRPr="006D5BB2">
              <w:rPr>
                <w:rFonts w:ascii="Arial" w:hAnsi="Arial" w:cs="Arial"/>
                <w:b/>
                <w:bCs/>
                <w:color w:val="365F91"/>
                <w:sz w:val="20"/>
              </w:rPr>
              <w:t>Operation (input parameters)</w:t>
            </w:r>
          </w:p>
        </w:tc>
      </w:tr>
      <w:tr w:rsidR="00504C9F" w:rsidRPr="001F6C2F" w:rsidTr="00631931">
        <w:trPr>
          <w:jc w:val="center"/>
        </w:trPr>
        <w:tc>
          <w:tcPr>
            <w:tcW w:w="2117" w:type="dxa"/>
            <w:shd w:val="clear" w:color="auto" w:fill="D3DFEE"/>
          </w:tcPr>
          <w:p w:rsidR="00504C9F" w:rsidRPr="00A415F1" w:rsidRDefault="00504C9F" w:rsidP="00631931">
            <w:pPr>
              <w:pStyle w:val="BodyTextFirstIndent"/>
              <w:keepNext/>
              <w:spacing w:before="60"/>
              <w:ind w:firstLine="0"/>
              <w:jc w:val="center"/>
              <w:rPr>
                <w:rFonts w:ascii="Arial" w:hAnsi="Arial" w:cs="Arial"/>
                <w:b/>
                <w:bCs/>
                <w:color w:val="808000"/>
                <w:sz w:val="20"/>
              </w:rPr>
            </w:pPr>
            <w:r>
              <w:rPr>
                <w:rFonts w:ascii="Arial" w:hAnsi="Arial" w:cs="Arial"/>
                <w:b/>
                <w:bCs/>
                <w:color w:val="808000"/>
                <w:sz w:val="20"/>
              </w:rPr>
              <w:t>B</w:t>
            </w:r>
          </w:p>
        </w:tc>
        <w:tc>
          <w:tcPr>
            <w:tcW w:w="6635" w:type="dxa"/>
            <w:shd w:val="clear" w:color="auto" w:fill="D3DFEE"/>
          </w:tcPr>
          <w:p w:rsidR="00504C9F" w:rsidRPr="006D5BB2" w:rsidRDefault="00504C9F"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rPr>
                <w:rFonts w:ascii="Arial" w:hAnsi="Arial" w:cs="Arial"/>
                <w:color w:val="365F91"/>
                <w:sz w:val="20"/>
              </w:rPr>
            </w:pPr>
            <w:proofErr w:type="spellStart"/>
            <w:r>
              <w:rPr>
                <w:rFonts w:ascii="Arial" w:hAnsi="Arial" w:cs="Arial"/>
                <w:b/>
                <w:sz w:val="20"/>
              </w:rPr>
              <w:t>notifyOnDemandContent</w:t>
            </w:r>
            <w:proofErr w:type="spellEnd"/>
            <w:r>
              <w:rPr>
                <w:rFonts w:ascii="Arial" w:hAnsi="Arial" w:cs="Arial"/>
                <w:b/>
                <w:sz w:val="20"/>
              </w:rPr>
              <w:t xml:space="preserve"> (</w:t>
            </w:r>
            <w:r>
              <w:rPr>
                <w:rFonts w:ascii="Arial" w:hAnsi="Arial" w:cs="Arial"/>
                <w:color w:val="808000"/>
                <w:sz w:val="20"/>
              </w:rPr>
              <w:t>any</w:t>
            </w:r>
            <w:r w:rsidRPr="006D5BB2">
              <w:rPr>
                <w:rFonts w:ascii="Arial" w:hAnsi="Arial" w:cs="Arial"/>
                <w:color w:val="000000"/>
                <w:sz w:val="20"/>
              </w:rPr>
              <w:t xml:space="preserve"> </w:t>
            </w:r>
            <w:r>
              <w:rPr>
                <w:rFonts w:ascii="Arial" w:hAnsi="Arial" w:cs="Arial"/>
                <w:color w:val="000000"/>
                <w:sz w:val="20"/>
              </w:rPr>
              <w:t>action</w:t>
            </w:r>
            <w:r w:rsidRPr="003D4BB3">
              <w:rPr>
                <w:rFonts w:ascii="Arial" w:hAnsi="Arial" w:cs="Arial"/>
                <w:color w:val="000000"/>
                <w:sz w:val="20"/>
              </w:rPr>
              <w:t xml:space="preserve">, </w:t>
            </w:r>
            <w:proofErr w:type="spellStart"/>
            <w:r>
              <w:rPr>
                <w:rFonts w:ascii="Arial" w:hAnsi="Arial" w:cs="Arial"/>
                <w:color w:val="808000"/>
                <w:sz w:val="20"/>
              </w:rPr>
              <w:t>anyURI</w:t>
            </w:r>
            <w:proofErr w:type="spellEnd"/>
            <w:r w:rsidRPr="004007F6">
              <w:rPr>
                <w:rFonts w:ascii="Arial" w:hAnsi="Arial" w:cs="Arial"/>
                <w:color w:val="808000"/>
                <w:sz w:val="20"/>
              </w:rPr>
              <w:t xml:space="preserve"> </w:t>
            </w:r>
            <w:r>
              <w:rPr>
                <w:rFonts w:ascii="Arial" w:hAnsi="Arial" w:cs="Arial"/>
                <w:color w:val="000000"/>
                <w:sz w:val="20"/>
              </w:rPr>
              <w:t>location)</w:t>
            </w:r>
          </w:p>
        </w:tc>
      </w:tr>
    </w:tbl>
    <w:p w:rsidR="00D662D8" w:rsidRDefault="00D662D8" w:rsidP="00D662D8">
      <w:pPr>
        <w:spacing w:before="240"/>
      </w:pPr>
      <w:r>
        <w:t>Besides the modules that comprise FSMDA, child secondary device</w:t>
      </w:r>
      <w:r w:rsidR="0046737F">
        <w:t>s</w:t>
      </w:r>
      <w:r>
        <w:t xml:space="preserve"> must have modules to execute </w:t>
      </w:r>
      <w:r w:rsidR="0046737F">
        <w:t>their</w:t>
      </w:r>
      <w:r>
        <w:t xml:space="preserve"> main task</w:t>
      </w:r>
      <w:r w:rsidR="0046737F">
        <w:t>s</w:t>
      </w:r>
      <w:r>
        <w:t xml:space="preserve"> in </w:t>
      </w:r>
      <w:r w:rsidR="0046737F">
        <w:t xml:space="preserve">processing </w:t>
      </w:r>
      <w:r>
        <w:t>distributed multi-device application</w:t>
      </w:r>
      <w:r w:rsidR="0046737F">
        <w:t>s</w:t>
      </w:r>
      <w:r>
        <w:t xml:space="preserve">. For example, components do display content receive </w:t>
      </w:r>
      <w:r w:rsidR="0046737F">
        <w:t>by a device paired to a passive class, media players to process media objects received by a device paired to an active class, components to capture content to be sent from devices paired to a media capture class, etc.</w:t>
      </w:r>
    </w:p>
    <w:p w:rsidR="00B06A75" w:rsidRPr="00E049D5" w:rsidRDefault="00E429BC" w:rsidP="00B06A75">
      <w:pPr>
        <w:pStyle w:val="Heading2"/>
      </w:pPr>
      <w:bookmarkStart w:id="9" w:name="_Toc402196265"/>
      <w:r>
        <w:t>Input Device Control Model</w:t>
      </w:r>
      <w:bookmarkEnd w:id="9"/>
    </w:p>
    <w:p w:rsidR="00C63579" w:rsidRDefault="00C63579" w:rsidP="00C63579">
      <w:r>
        <w:t xml:space="preserve">In the beginning of an NCL document presentation, all input units associated with devices of </w:t>
      </w:r>
      <w:r w:rsidR="00166C25">
        <w:t>a multi-device application</w:t>
      </w:r>
      <w:r>
        <w:t xml:space="preserve"> are under control of the device</w:t>
      </w:r>
      <w:r w:rsidR="007F27A3">
        <w:t xml:space="preserve"> that starts the presentation</w:t>
      </w:r>
      <w:r>
        <w:t>.</w:t>
      </w:r>
    </w:p>
    <w:p w:rsidR="00C63579" w:rsidRDefault="00166C25" w:rsidP="00A7321C">
      <w:r>
        <w:t>In NCL, s</w:t>
      </w:r>
      <w:r w:rsidRPr="006D5BB2">
        <w:t>ome media players may gain control of the input devices that previously were controlled by the NCL Player.</w:t>
      </w:r>
      <w:r>
        <w:t xml:space="preserve"> For example, </w:t>
      </w:r>
      <w:r w:rsidR="00A7321C">
        <w:t>w</w:t>
      </w:r>
      <w:r w:rsidR="00C63579">
        <w:t xml:space="preserve">hen a &lt;media&gt; element </w:t>
      </w:r>
      <w:r>
        <w:t>displayed</w:t>
      </w:r>
      <w:r w:rsidR="00C63579">
        <w:t xml:space="preserve"> </w:t>
      </w:r>
      <w:r>
        <w:t>on</w:t>
      </w:r>
      <w:r w:rsidR="00C63579">
        <w:t xml:space="preserve"> a </w:t>
      </w:r>
      <w:r>
        <w:t xml:space="preserve">secondary </w:t>
      </w:r>
      <w:r w:rsidR="00C63579">
        <w:t xml:space="preserve">device </w:t>
      </w:r>
      <w:r>
        <w:t>paired to</w:t>
      </w:r>
      <w:r w:rsidR="00C63579">
        <w:t xml:space="preserve"> an active class </w:t>
      </w:r>
      <w:r>
        <w:t>is in</w:t>
      </w:r>
      <w:r w:rsidR="00C63579">
        <w:t xml:space="preserve"> focus and </w:t>
      </w:r>
      <w:r w:rsidRPr="00166C25">
        <w:t>the ENTER key is pressed</w:t>
      </w:r>
      <w:r w:rsidR="00C63579">
        <w:t xml:space="preserve">, the </w:t>
      </w:r>
      <w:r>
        <w:t xml:space="preserve">secondary </w:t>
      </w:r>
      <w:r w:rsidR="00C63579">
        <w:t xml:space="preserve">device in charge of the </w:t>
      </w:r>
      <w:r>
        <w:t>presentation</w:t>
      </w:r>
      <w:r w:rsidR="00C63579">
        <w:t xml:space="preserve"> gains control of all its input units and all input units of devices that are in classes that will be its de</w:t>
      </w:r>
      <w:r w:rsidR="00A7321C">
        <w:t>scenda</w:t>
      </w:r>
      <w:r w:rsidR="00C63579">
        <w:t xml:space="preserve">nts (classes for which it will be the parent device). The media player can then follow its own navigational rules. When the “BACK” key is pressed, the control of all previously mentioned input units is returned to the parent device. As usual in NCL, the focus will go to the element identified by the </w:t>
      </w:r>
      <w:proofErr w:type="spellStart"/>
      <w:r w:rsidR="00C63579">
        <w:rPr>
          <w:i/>
        </w:rPr>
        <w:t>service.currentFocus</w:t>
      </w:r>
      <w:proofErr w:type="spellEnd"/>
      <w:r w:rsidR="00A7321C">
        <w:t xml:space="preserve"> attribute of the S</w:t>
      </w:r>
      <w:r w:rsidR="00C63579">
        <w:t>ettings node (&lt;media type=“application/x-</w:t>
      </w:r>
      <w:proofErr w:type="spellStart"/>
      <w:r w:rsidR="00C63579">
        <w:t>ncl</w:t>
      </w:r>
      <w:proofErr w:type="spellEnd"/>
      <w:r w:rsidR="00C63579">
        <w:t>-settings).</w:t>
      </w:r>
    </w:p>
    <w:p w:rsidR="00C343AB" w:rsidRDefault="00C343AB" w:rsidP="00C343AB">
      <w:r>
        <w:t>For controlling input events, each pair of entities A/B (NCL-Player/Parent-Communication-</w:t>
      </w:r>
      <w:r w:rsidRPr="00B01B5A">
        <w:t>Manager</w:t>
      </w:r>
      <w:r>
        <w:t>; or Parent-Communication-</w:t>
      </w:r>
      <w:r w:rsidRPr="00B01B5A">
        <w:t>Manager</w:t>
      </w:r>
      <w:r>
        <w:t>/Child-Communication-</w:t>
      </w:r>
      <w:r w:rsidRPr="00B01B5A">
        <w:t>Manager</w:t>
      </w:r>
      <w:r>
        <w:t>, or Child-Communication-</w:t>
      </w:r>
      <w:r w:rsidRPr="00B01B5A">
        <w:t>Manager</w:t>
      </w:r>
      <w:r>
        <w:t>/media-player) is bound by the API illustrated in Table 12.</w:t>
      </w:r>
    </w:p>
    <w:p w:rsidR="00A7321C" w:rsidRDefault="00A7321C" w:rsidP="00A7321C">
      <w:pPr>
        <w:pStyle w:val="Caption"/>
        <w:keepNext/>
        <w:spacing w:before="240"/>
        <w:jc w:val="left"/>
      </w:pPr>
      <w:proofErr w:type="gramStart"/>
      <w:r>
        <w:lastRenderedPageBreak/>
        <w:t>Table 1</w:t>
      </w:r>
      <w:r w:rsidR="00C343AB">
        <w:t>2</w:t>
      </w:r>
      <w:r>
        <w:t>.</w:t>
      </w:r>
      <w:proofErr w:type="gramEnd"/>
      <w:r>
        <w:t xml:space="preserve"> </w:t>
      </w:r>
      <w:proofErr w:type="gramStart"/>
      <w:r w:rsidRPr="001F6C2F">
        <w:t>Input Control API</w:t>
      </w:r>
      <w:r w:rsidR="00AA0F2E">
        <w:rPr>
          <w:rStyle w:val="FootnoteReference"/>
        </w:rPr>
        <w:footnoteReference w:id="10"/>
      </w:r>
      <w:r>
        <w:t>.</w:t>
      </w:r>
      <w:proofErr w:type="gramEnd"/>
    </w:p>
    <w:tbl>
      <w:tblPr>
        <w:tblW w:w="0" w:type="auto"/>
        <w:jc w:val="center"/>
        <w:tblBorders>
          <w:top w:val="single" w:sz="8" w:space="0" w:color="4F81BD"/>
          <w:bottom w:val="single" w:sz="8" w:space="0" w:color="4F81BD"/>
        </w:tblBorders>
        <w:tblLook w:val="04A0" w:firstRow="1" w:lastRow="0" w:firstColumn="1" w:lastColumn="0" w:noHBand="0" w:noVBand="1"/>
      </w:tblPr>
      <w:tblGrid>
        <w:gridCol w:w="2518"/>
        <w:gridCol w:w="6169"/>
      </w:tblGrid>
      <w:tr w:rsidR="00877057" w:rsidRPr="001F6C2F" w:rsidTr="00D662D8">
        <w:trPr>
          <w:jc w:val="center"/>
        </w:trPr>
        <w:tc>
          <w:tcPr>
            <w:tcW w:w="2518" w:type="dxa"/>
            <w:tcBorders>
              <w:top w:val="single" w:sz="8" w:space="0" w:color="4F81BD"/>
              <w:left w:val="single" w:sz="8" w:space="0" w:color="4F81BD"/>
              <w:bottom w:val="single" w:sz="8" w:space="0" w:color="4F81BD"/>
              <w:right w:val="single" w:sz="8" w:space="0" w:color="4F81BD"/>
            </w:tcBorders>
            <w:shd w:val="clear" w:color="auto" w:fill="auto"/>
          </w:tcPr>
          <w:p w:rsidR="00877057" w:rsidRPr="001F6C2F" w:rsidRDefault="00877057" w:rsidP="00D662D8">
            <w:pPr>
              <w:pStyle w:val="BodyTextFirstIndent"/>
              <w:keepNext/>
              <w:spacing w:before="60"/>
              <w:ind w:firstLine="0"/>
              <w:jc w:val="center"/>
              <w:rPr>
                <w:rFonts w:ascii="Arial" w:hAnsi="Arial" w:cs="Arial"/>
                <w:b/>
                <w:bCs/>
                <w:sz w:val="20"/>
              </w:rPr>
            </w:pPr>
            <w:r w:rsidRPr="006D5BB2">
              <w:rPr>
                <w:rFonts w:ascii="Arial" w:hAnsi="Arial" w:cs="Arial"/>
                <w:b/>
                <w:bCs/>
                <w:color w:val="365F91"/>
                <w:sz w:val="20"/>
              </w:rPr>
              <w:t>Implemented by:</w:t>
            </w:r>
          </w:p>
        </w:tc>
        <w:tc>
          <w:tcPr>
            <w:tcW w:w="6169" w:type="dxa"/>
            <w:tcBorders>
              <w:top w:val="single" w:sz="8" w:space="0" w:color="4F81BD"/>
              <w:left w:val="single" w:sz="8" w:space="0" w:color="4F81BD"/>
              <w:bottom w:val="single" w:sz="8" w:space="0" w:color="4F81BD"/>
              <w:right w:val="single" w:sz="8" w:space="0" w:color="4F81BD"/>
            </w:tcBorders>
            <w:shd w:val="clear" w:color="auto" w:fill="auto"/>
          </w:tcPr>
          <w:p w:rsidR="00877057" w:rsidRPr="006D5BB2" w:rsidRDefault="00877057" w:rsidP="00D662D8">
            <w:pPr>
              <w:pStyle w:val="BodyTextFirstIndent"/>
              <w:keepNext/>
              <w:spacing w:before="60"/>
              <w:ind w:firstLine="0"/>
              <w:jc w:val="center"/>
              <w:rPr>
                <w:rFonts w:ascii="Arial" w:hAnsi="Arial" w:cs="Arial"/>
                <w:b/>
                <w:bCs/>
                <w:sz w:val="20"/>
              </w:rPr>
            </w:pPr>
            <w:r w:rsidRPr="006D5BB2">
              <w:rPr>
                <w:rFonts w:ascii="Arial" w:hAnsi="Arial" w:cs="Arial"/>
                <w:b/>
                <w:bCs/>
                <w:color w:val="365F91"/>
                <w:sz w:val="20"/>
              </w:rPr>
              <w:t>Operation (input parameters)</w:t>
            </w:r>
          </w:p>
        </w:tc>
      </w:tr>
      <w:tr w:rsidR="00C343AB" w:rsidRPr="001F6C2F" w:rsidTr="00D662D8">
        <w:trPr>
          <w:jc w:val="center"/>
        </w:trPr>
        <w:tc>
          <w:tcPr>
            <w:tcW w:w="2518" w:type="dxa"/>
            <w:tcBorders>
              <w:top w:val="single" w:sz="8" w:space="0" w:color="4F81BD"/>
              <w:left w:val="single" w:sz="8" w:space="0" w:color="4F81BD"/>
              <w:bottom w:val="nil"/>
              <w:right w:val="single" w:sz="8" w:space="0" w:color="4F81BD"/>
            </w:tcBorders>
            <w:shd w:val="clear" w:color="auto" w:fill="D3DFEE"/>
          </w:tcPr>
          <w:p w:rsidR="00C343AB" w:rsidRPr="006D5BB2" w:rsidRDefault="00C343AB" w:rsidP="00631931">
            <w:pPr>
              <w:pStyle w:val="BodyTextFirstIndent"/>
              <w:keepNext/>
              <w:spacing w:before="40" w:after="40"/>
              <w:ind w:firstLine="0"/>
              <w:jc w:val="center"/>
              <w:rPr>
                <w:rFonts w:ascii="Arial" w:hAnsi="Arial" w:cs="Arial"/>
                <w:b/>
                <w:bCs/>
                <w:color w:val="808000"/>
                <w:sz w:val="20"/>
              </w:rPr>
            </w:pPr>
            <w:r>
              <w:rPr>
                <w:rFonts w:ascii="Arial" w:hAnsi="Arial" w:cs="Arial"/>
                <w:b/>
                <w:bCs/>
                <w:color w:val="808000"/>
                <w:sz w:val="20"/>
              </w:rPr>
              <w:t>B</w:t>
            </w:r>
          </w:p>
        </w:tc>
        <w:tc>
          <w:tcPr>
            <w:tcW w:w="6169" w:type="dxa"/>
            <w:tcBorders>
              <w:left w:val="single" w:sz="8" w:space="0" w:color="4F81BD"/>
              <w:right w:val="single" w:sz="8" w:space="0" w:color="4F81BD"/>
            </w:tcBorders>
            <w:shd w:val="clear" w:color="auto" w:fill="D3DFEE"/>
          </w:tcPr>
          <w:p w:rsidR="00C343AB" w:rsidRPr="006D5BB2" w:rsidRDefault="00C343AB"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40"/>
              <w:rPr>
                <w:rFonts w:ascii="Arial" w:hAnsi="Arial" w:cs="Arial"/>
                <w:color w:val="365F91"/>
                <w:sz w:val="20"/>
              </w:rPr>
            </w:pPr>
            <w:proofErr w:type="spellStart"/>
            <w:r w:rsidRPr="006D5BB2">
              <w:rPr>
                <w:rFonts w:ascii="Arial" w:hAnsi="Arial" w:cs="Arial"/>
                <w:b/>
                <w:sz w:val="20"/>
              </w:rPr>
              <w:t>notifyInputControl</w:t>
            </w:r>
            <w:proofErr w:type="spellEnd"/>
            <w:r w:rsidRPr="006D5BB2">
              <w:rPr>
                <w:rFonts w:ascii="Arial" w:hAnsi="Arial" w:cs="Arial"/>
                <w:b/>
                <w:sz w:val="20"/>
              </w:rPr>
              <w:t xml:space="preserve"> </w:t>
            </w:r>
            <w:r w:rsidRPr="006D5BB2">
              <w:rPr>
                <w:rFonts w:ascii="Arial" w:hAnsi="Arial" w:cs="Arial"/>
                <w:color w:val="000000"/>
                <w:sz w:val="20"/>
              </w:rPr>
              <w:t>()</w:t>
            </w:r>
          </w:p>
        </w:tc>
      </w:tr>
      <w:tr w:rsidR="006C4736" w:rsidRPr="001F6C2F" w:rsidTr="00D662D8">
        <w:trPr>
          <w:jc w:val="center"/>
        </w:trPr>
        <w:tc>
          <w:tcPr>
            <w:tcW w:w="2518" w:type="dxa"/>
            <w:tcBorders>
              <w:top w:val="nil"/>
              <w:left w:val="single" w:sz="8" w:space="0" w:color="4F81BD"/>
              <w:right w:val="single" w:sz="8" w:space="0" w:color="4F81BD"/>
            </w:tcBorders>
            <w:shd w:val="clear" w:color="auto" w:fill="auto"/>
          </w:tcPr>
          <w:p w:rsidR="006C4736" w:rsidRPr="006D5BB2" w:rsidRDefault="006C4736" w:rsidP="00631931">
            <w:pPr>
              <w:pStyle w:val="BodyTextFirstIndent"/>
              <w:keepNext/>
              <w:spacing w:before="40" w:after="40"/>
              <w:ind w:firstLine="0"/>
              <w:jc w:val="center"/>
              <w:rPr>
                <w:rFonts w:ascii="Arial" w:hAnsi="Arial" w:cs="Arial"/>
                <w:b/>
                <w:bCs/>
                <w:color w:val="808000"/>
                <w:sz w:val="20"/>
              </w:rPr>
            </w:pPr>
            <w:r>
              <w:rPr>
                <w:rFonts w:ascii="Arial" w:hAnsi="Arial" w:cs="Arial"/>
                <w:b/>
                <w:bCs/>
                <w:sz w:val="20"/>
              </w:rPr>
              <w:t>Input controller</w:t>
            </w:r>
          </w:p>
        </w:tc>
        <w:tc>
          <w:tcPr>
            <w:tcW w:w="6169" w:type="dxa"/>
            <w:tcBorders>
              <w:left w:val="single" w:sz="8" w:space="0" w:color="4F81BD"/>
              <w:right w:val="single" w:sz="8" w:space="0" w:color="4F81BD"/>
            </w:tcBorders>
            <w:shd w:val="clear" w:color="auto" w:fill="auto"/>
          </w:tcPr>
          <w:p w:rsidR="006C4736" w:rsidRPr="006D5BB2" w:rsidRDefault="006C4736"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40"/>
              <w:rPr>
                <w:rFonts w:ascii="Arial" w:hAnsi="Arial" w:cs="Arial"/>
                <w:b/>
                <w:color w:val="365F91"/>
                <w:sz w:val="20"/>
              </w:rPr>
            </w:pPr>
            <w:proofErr w:type="spellStart"/>
            <w:r w:rsidRPr="006D5BB2">
              <w:rPr>
                <w:rFonts w:ascii="Arial" w:hAnsi="Arial" w:cs="Arial"/>
                <w:b/>
                <w:sz w:val="20"/>
              </w:rPr>
              <w:t>requestInputControl</w:t>
            </w:r>
            <w:proofErr w:type="spellEnd"/>
            <w:r w:rsidRPr="006D5BB2">
              <w:rPr>
                <w:rFonts w:ascii="Arial" w:hAnsi="Arial" w:cs="Arial"/>
                <w:b/>
                <w:sz w:val="20"/>
              </w:rPr>
              <w:t xml:space="preserve"> </w:t>
            </w:r>
            <w:r w:rsidRPr="006D5BB2">
              <w:rPr>
                <w:rFonts w:ascii="Arial" w:hAnsi="Arial" w:cs="Arial"/>
                <w:color w:val="000000"/>
                <w:sz w:val="20"/>
              </w:rPr>
              <w:t>(</w:t>
            </w:r>
            <w:proofErr w:type="spellStart"/>
            <w:r>
              <w:rPr>
                <w:rFonts w:ascii="Arial" w:hAnsi="Arial" w:cs="Arial"/>
                <w:color w:val="808000"/>
                <w:sz w:val="20"/>
              </w:rPr>
              <w:t>deviceType</w:t>
            </w:r>
            <w:proofErr w:type="spellEnd"/>
            <w:r w:rsidRPr="006D5BB2">
              <w:rPr>
                <w:rFonts w:ascii="Arial" w:hAnsi="Arial" w:cs="Arial"/>
                <w:color w:val="808000"/>
                <w:sz w:val="20"/>
              </w:rPr>
              <w:t xml:space="preserve"> </w:t>
            </w:r>
            <w:r>
              <w:rPr>
                <w:rFonts w:ascii="Arial" w:hAnsi="Arial" w:cs="Arial"/>
                <w:color w:val="000000"/>
                <w:sz w:val="20"/>
              </w:rPr>
              <w:t>device</w:t>
            </w:r>
            <w:r w:rsidRPr="006D5BB2">
              <w:rPr>
                <w:rFonts w:ascii="Arial" w:hAnsi="Arial" w:cs="Arial"/>
                <w:color w:val="000000"/>
                <w:sz w:val="20"/>
              </w:rPr>
              <w:t xml:space="preserve">, </w:t>
            </w:r>
            <w:proofErr w:type="spellStart"/>
            <w:r>
              <w:rPr>
                <w:rFonts w:ascii="Arial" w:hAnsi="Arial" w:cs="Arial"/>
                <w:color w:val="808000"/>
                <w:sz w:val="20"/>
              </w:rPr>
              <w:t>keyListType</w:t>
            </w:r>
            <w:proofErr w:type="spellEnd"/>
            <w:r>
              <w:rPr>
                <w:rFonts w:ascii="Arial" w:hAnsi="Arial" w:cs="Arial"/>
                <w:color w:val="808000"/>
                <w:sz w:val="20"/>
              </w:rPr>
              <w:t xml:space="preserve"> </w:t>
            </w:r>
            <w:proofErr w:type="spellStart"/>
            <w:r w:rsidRPr="006D5BB2">
              <w:rPr>
                <w:rFonts w:ascii="Arial" w:hAnsi="Arial" w:cs="Arial"/>
                <w:color w:val="000000"/>
                <w:sz w:val="20"/>
              </w:rPr>
              <w:t>key</w:t>
            </w:r>
            <w:r>
              <w:rPr>
                <w:rFonts w:ascii="Arial" w:hAnsi="Arial" w:cs="Arial"/>
                <w:color w:val="000000"/>
                <w:sz w:val="20"/>
              </w:rPr>
              <w:t>List</w:t>
            </w:r>
            <w:proofErr w:type="spellEnd"/>
            <w:r w:rsidRPr="006D5BB2">
              <w:rPr>
                <w:rFonts w:ascii="Arial" w:hAnsi="Arial" w:cs="Arial"/>
                <w:color w:val="000000"/>
                <w:sz w:val="20"/>
              </w:rPr>
              <w:t>)</w:t>
            </w:r>
          </w:p>
        </w:tc>
      </w:tr>
      <w:tr w:rsidR="006C4736" w:rsidRPr="00500F6F" w:rsidTr="00D662D8">
        <w:trPr>
          <w:jc w:val="center"/>
        </w:trPr>
        <w:tc>
          <w:tcPr>
            <w:tcW w:w="2518" w:type="dxa"/>
            <w:tcBorders>
              <w:left w:val="single" w:sz="8" w:space="0" w:color="4F81BD"/>
              <w:right w:val="single" w:sz="8" w:space="0" w:color="4F81BD"/>
            </w:tcBorders>
            <w:shd w:val="clear" w:color="auto" w:fill="D3DFEE"/>
          </w:tcPr>
          <w:p w:rsidR="006C4736" w:rsidRPr="006D5BB2" w:rsidRDefault="006C4736" w:rsidP="00631931">
            <w:pPr>
              <w:pStyle w:val="BodyTextFirstIndent"/>
              <w:keepNext/>
              <w:spacing w:before="40" w:after="40"/>
              <w:ind w:firstLine="0"/>
              <w:jc w:val="center"/>
              <w:rPr>
                <w:rFonts w:ascii="Arial" w:hAnsi="Arial" w:cs="Arial"/>
                <w:b/>
                <w:bCs/>
                <w:color w:val="808000"/>
                <w:sz w:val="20"/>
              </w:rPr>
            </w:pPr>
            <w:r>
              <w:rPr>
                <w:rFonts w:ascii="Arial" w:hAnsi="Arial" w:cs="Arial"/>
                <w:b/>
                <w:bCs/>
                <w:color w:val="808000"/>
                <w:sz w:val="20"/>
              </w:rPr>
              <w:t>B</w:t>
            </w:r>
          </w:p>
        </w:tc>
        <w:tc>
          <w:tcPr>
            <w:tcW w:w="6169" w:type="dxa"/>
            <w:tcBorders>
              <w:left w:val="single" w:sz="8" w:space="0" w:color="4F81BD"/>
              <w:right w:val="single" w:sz="8" w:space="0" w:color="4F81BD"/>
            </w:tcBorders>
            <w:shd w:val="clear" w:color="auto" w:fill="D3DFEE"/>
          </w:tcPr>
          <w:p w:rsidR="006C4736" w:rsidRPr="00BB34CF" w:rsidRDefault="006C4736"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40"/>
              <w:rPr>
                <w:rFonts w:ascii="Arial" w:hAnsi="Arial" w:cs="Arial"/>
                <w:b/>
                <w:color w:val="365F91"/>
                <w:sz w:val="20"/>
                <w:lang w:val="fr-FR"/>
              </w:rPr>
            </w:pPr>
            <w:proofErr w:type="spellStart"/>
            <w:r w:rsidRPr="00BB34CF">
              <w:rPr>
                <w:rFonts w:ascii="Arial" w:hAnsi="Arial" w:cs="Arial"/>
                <w:b/>
                <w:sz w:val="20"/>
                <w:lang w:val="fr-FR"/>
              </w:rPr>
              <w:t>notifyInput</w:t>
            </w:r>
            <w:proofErr w:type="spellEnd"/>
            <w:r w:rsidRPr="00BB34CF">
              <w:rPr>
                <w:rFonts w:ascii="Arial" w:hAnsi="Arial" w:cs="Arial"/>
                <w:b/>
                <w:sz w:val="20"/>
                <w:lang w:val="fr-FR"/>
              </w:rPr>
              <w:t xml:space="preserve"> </w:t>
            </w:r>
            <w:r w:rsidRPr="00BB34CF">
              <w:rPr>
                <w:rFonts w:ascii="Arial" w:hAnsi="Arial" w:cs="Arial"/>
                <w:color w:val="000000"/>
                <w:sz w:val="20"/>
                <w:lang w:val="fr-FR"/>
              </w:rPr>
              <w:t>(</w:t>
            </w:r>
            <w:proofErr w:type="spellStart"/>
            <w:r w:rsidRPr="00BB34CF">
              <w:rPr>
                <w:rFonts w:ascii="Arial" w:hAnsi="Arial" w:cs="Arial"/>
                <w:color w:val="808000"/>
                <w:sz w:val="20"/>
                <w:lang w:val="fr-FR"/>
              </w:rPr>
              <w:t>deviceType</w:t>
            </w:r>
            <w:proofErr w:type="spellEnd"/>
            <w:r w:rsidRPr="00BB34CF">
              <w:rPr>
                <w:rFonts w:ascii="Arial" w:hAnsi="Arial" w:cs="Arial"/>
                <w:color w:val="808000"/>
                <w:sz w:val="20"/>
                <w:lang w:val="fr-FR"/>
              </w:rPr>
              <w:t xml:space="preserve"> </w:t>
            </w:r>
            <w:proofErr w:type="spellStart"/>
            <w:r w:rsidRPr="00BB34CF">
              <w:rPr>
                <w:rFonts w:ascii="Arial" w:hAnsi="Arial" w:cs="Arial"/>
                <w:color w:val="000000"/>
                <w:sz w:val="20"/>
                <w:lang w:val="fr-FR"/>
              </w:rPr>
              <w:t>device</w:t>
            </w:r>
            <w:proofErr w:type="spellEnd"/>
            <w:r w:rsidRPr="00BB34CF">
              <w:rPr>
                <w:rFonts w:ascii="Arial" w:hAnsi="Arial" w:cs="Arial"/>
                <w:color w:val="000000"/>
                <w:sz w:val="20"/>
                <w:lang w:val="fr-FR"/>
              </w:rPr>
              <w:t xml:space="preserve">, </w:t>
            </w:r>
            <w:proofErr w:type="spellStart"/>
            <w:r w:rsidRPr="00BB34CF">
              <w:rPr>
                <w:rFonts w:ascii="Arial" w:hAnsi="Arial" w:cs="Arial"/>
                <w:color w:val="808000"/>
                <w:sz w:val="20"/>
                <w:lang w:val="fr-FR"/>
              </w:rPr>
              <w:t>sensorType</w:t>
            </w:r>
            <w:proofErr w:type="spellEnd"/>
            <w:r w:rsidRPr="00BB34CF">
              <w:rPr>
                <w:rFonts w:ascii="Arial" w:hAnsi="Arial" w:cs="Arial"/>
                <w:color w:val="808000"/>
                <w:sz w:val="20"/>
                <w:lang w:val="fr-FR"/>
              </w:rPr>
              <w:t xml:space="preserve"> </w:t>
            </w:r>
            <w:proofErr w:type="spellStart"/>
            <w:r w:rsidRPr="00BB34CF">
              <w:rPr>
                <w:rFonts w:ascii="Arial" w:hAnsi="Arial" w:cs="Arial"/>
                <w:color w:val="000000"/>
                <w:sz w:val="20"/>
                <w:lang w:val="fr-FR"/>
              </w:rPr>
              <w:t>sensor</w:t>
            </w:r>
            <w:proofErr w:type="spellEnd"/>
            <w:r w:rsidRPr="00BB34CF">
              <w:rPr>
                <w:rFonts w:ascii="Arial" w:hAnsi="Arial" w:cs="Arial"/>
                <w:color w:val="000000"/>
                <w:sz w:val="20"/>
                <w:lang w:val="fr-FR"/>
              </w:rPr>
              <w:t>)</w:t>
            </w:r>
          </w:p>
        </w:tc>
      </w:tr>
      <w:tr w:rsidR="00C343AB" w:rsidRPr="001F6C2F" w:rsidTr="00D662D8">
        <w:trPr>
          <w:jc w:val="center"/>
        </w:trPr>
        <w:tc>
          <w:tcPr>
            <w:tcW w:w="2518" w:type="dxa"/>
            <w:tcBorders>
              <w:left w:val="single" w:sz="8" w:space="0" w:color="4F81BD"/>
              <w:bottom w:val="single" w:sz="8" w:space="0" w:color="4F81BD"/>
              <w:right w:val="single" w:sz="8" w:space="0" w:color="4F81BD"/>
            </w:tcBorders>
            <w:shd w:val="clear" w:color="auto" w:fill="auto"/>
          </w:tcPr>
          <w:p w:rsidR="00C343AB" w:rsidRPr="006D5BB2" w:rsidRDefault="00C343AB" w:rsidP="00631931">
            <w:pPr>
              <w:pStyle w:val="BodyTextFirstIndent"/>
              <w:keepNext/>
              <w:spacing w:before="40" w:after="40"/>
              <w:ind w:firstLine="0"/>
              <w:jc w:val="center"/>
              <w:rPr>
                <w:rFonts w:ascii="Arial" w:hAnsi="Arial" w:cs="Arial"/>
                <w:b/>
                <w:bCs/>
                <w:color w:val="808000"/>
                <w:sz w:val="20"/>
              </w:rPr>
            </w:pPr>
            <w:r>
              <w:rPr>
                <w:rFonts w:ascii="Arial" w:hAnsi="Arial" w:cs="Arial"/>
                <w:b/>
                <w:sz w:val="20"/>
              </w:rPr>
              <w:t>A</w:t>
            </w:r>
          </w:p>
        </w:tc>
        <w:tc>
          <w:tcPr>
            <w:tcW w:w="6169" w:type="dxa"/>
            <w:tcBorders>
              <w:left w:val="single" w:sz="8" w:space="0" w:color="4F81BD"/>
              <w:bottom w:val="single" w:sz="8" w:space="0" w:color="4F81BD"/>
              <w:right w:val="single" w:sz="8" w:space="0" w:color="4F81BD"/>
            </w:tcBorders>
            <w:shd w:val="clear" w:color="auto" w:fill="auto"/>
          </w:tcPr>
          <w:p w:rsidR="00C343AB" w:rsidRPr="006D5BB2" w:rsidRDefault="00C343AB" w:rsidP="0063193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40"/>
              <w:rPr>
                <w:rFonts w:ascii="Arial" w:hAnsi="Arial" w:cs="Arial"/>
                <w:color w:val="365F91"/>
                <w:sz w:val="20"/>
              </w:rPr>
            </w:pPr>
            <w:proofErr w:type="spellStart"/>
            <w:r w:rsidRPr="006D5BB2">
              <w:rPr>
                <w:rFonts w:ascii="Arial" w:hAnsi="Arial" w:cs="Arial"/>
                <w:b/>
                <w:sz w:val="20"/>
              </w:rPr>
              <w:t>nestInput</w:t>
            </w:r>
            <w:proofErr w:type="spellEnd"/>
            <w:r w:rsidRPr="006D5BB2">
              <w:rPr>
                <w:rFonts w:ascii="Arial" w:hAnsi="Arial" w:cs="Arial"/>
                <w:b/>
                <w:sz w:val="20"/>
              </w:rPr>
              <w:t xml:space="preserve"> </w:t>
            </w:r>
            <w:r w:rsidRPr="006D5BB2">
              <w:rPr>
                <w:rFonts w:ascii="Arial" w:hAnsi="Arial" w:cs="Arial"/>
                <w:color w:val="000000"/>
                <w:sz w:val="20"/>
              </w:rPr>
              <w:t>(</w:t>
            </w:r>
            <w:proofErr w:type="spellStart"/>
            <w:r>
              <w:rPr>
                <w:rFonts w:ascii="Arial" w:hAnsi="Arial" w:cs="Arial"/>
                <w:color w:val="808000"/>
                <w:sz w:val="20"/>
              </w:rPr>
              <w:t>unsignedInteger</w:t>
            </w:r>
            <w:proofErr w:type="spellEnd"/>
            <w:r w:rsidRPr="006D5BB2">
              <w:rPr>
                <w:rFonts w:ascii="Arial" w:hAnsi="Arial" w:cs="Arial"/>
                <w:color w:val="C0C0C0"/>
                <w:sz w:val="20"/>
              </w:rPr>
              <w:t xml:space="preserve"> </w:t>
            </w:r>
            <w:proofErr w:type="spellStart"/>
            <w:r w:rsidRPr="006D5BB2">
              <w:rPr>
                <w:rFonts w:ascii="Arial" w:hAnsi="Arial" w:cs="Arial"/>
                <w:sz w:val="20"/>
              </w:rPr>
              <w:t>nestingLevel</w:t>
            </w:r>
            <w:proofErr w:type="spellEnd"/>
            <w:r w:rsidRPr="006D5BB2">
              <w:rPr>
                <w:rFonts w:ascii="Arial" w:hAnsi="Arial" w:cs="Arial"/>
                <w:color w:val="000000"/>
                <w:sz w:val="20"/>
              </w:rPr>
              <w:t>)</w:t>
            </w:r>
          </w:p>
        </w:tc>
      </w:tr>
    </w:tbl>
    <w:p w:rsidR="00877057" w:rsidRPr="006D5BB2" w:rsidRDefault="00C343AB" w:rsidP="00C343AB">
      <w:pPr>
        <w:spacing w:before="240"/>
      </w:pPr>
      <w:r>
        <w:t>The</w:t>
      </w:r>
      <w:r w:rsidRPr="006D5BB2">
        <w:t xml:space="preserve"> control passing is notified via the </w:t>
      </w:r>
      <w:proofErr w:type="spellStart"/>
      <w:r w:rsidRPr="006D5BB2">
        <w:rPr>
          <w:i/>
        </w:rPr>
        <w:t>notifyInputControl</w:t>
      </w:r>
      <w:proofErr w:type="spellEnd"/>
      <w:r w:rsidRPr="006D5BB2">
        <w:t xml:space="preserve"> interface</w:t>
      </w:r>
      <w:r>
        <w:t xml:space="preserve">. </w:t>
      </w:r>
      <w:r w:rsidRPr="006D5BB2">
        <w:t>Upon receiving the notification</w:t>
      </w:r>
      <w:r>
        <w:t xml:space="preserve">, </w:t>
      </w:r>
      <w:r w:rsidRPr="006D5BB2">
        <w:t xml:space="preserve">which </w:t>
      </w:r>
      <w:r>
        <w:t xml:space="preserve">input </w:t>
      </w:r>
      <w:r w:rsidRPr="006D5BB2">
        <w:t xml:space="preserve">device types </w:t>
      </w:r>
      <w:r>
        <w:t>a media player</w:t>
      </w:r>
      <w:r w:rsidRPr="006D5BB2">
        <w:t xml:space="preserve"> wants to control (by default all keyboards, motion sensors, and remote controls) and which particular </w:t>
      </w:r>
      <w:r>
        <w:t xml:space="preserve">list of </w:t>
      </w:r>
      <w:r w:rsidRPr="006D5BB2">
        <w:t>keys (in the case of keyboards and remote controls)</w:t>
      </w:r>
      <w:r>
        <w:t xml:space="preserve"> are</w:t>
      </w:r>
      <w:r w:rsidRPr="00B933C5">
        <w:t xml:space="preserve"> </w:t>
      </w:r>
      <w:r>
        <w:t>reported</w:t>
      </w:r>
      <w:r w:rsidRPr="006D5BB2">
        <w:t xml:space="preserve"> via the </w:t>
      </w:r>
      <w:proofErr w:type="spellStart"/>
      <w:r w:rsidRPr="006D5BB2">
        <w:rPr>
          <w:i/>
        </w:rPr>
        <w:t>requestInputControl</w:t>
      </w:r>
      <w:proofErr w:type="spellEnd"/>
      <w:r w:rsidRPr="006D5BB2">
        <w:rPr>
          <w:i/>
        </w:rPr>
        <w:t xml:space="preserve"> </w:t>
      </w:r>
      <w:r w:rsidRPr="006D5BB2">
        <w:t>interface. From then on, each registered input</w:t>
      </w:r>
      <w:r>
        <w:t xml:space="preserve"> coming from the device in which the media player is running on and from its paired child devices </w:t>
      </w:r>
      <w:r w:rsidRPr="006D5BB2">
        <w:t xml:space="preserve">is passed to the media player via the </w:t>
      </w:r>
      <w:proofErr w:type="spellStart"/>
      <w:r w:rsidRPr="006D5BB2">
        <w:rPr>
          <w:i/>
        </w:rPr>
        <w:t>notifyInput</w:t>
      </w:r>
      <w:proofErr w:type="spellEnd"/>
      <w:r w:rsidRPr="006D5BB2">
        <w:rPr>
          <w:i/>
        </w:rPr>
        <w:t xml:space="preserve"> </w:t>
      </w:r>
      <w:r>
        <w:t>interface: a key identification or the sensor position.</w:t>
      </w:r>
    </w:p>
    <w:p w:rsidR="00877057" w:rsidRPr="006D5BB2" w:rsidRDefault="00877057" w:rsidP="00877057">
      <w:pPr>
        <w:spacing w:before="100"/>
      </w:pPr>
      <w:r w:rsidRPr="006D5BB2">
        <w:t>As the input control model is recurrent, a media player can also pass the control acquired to an internal entity, and so on. However, each time a descend</w:t>
      </w:r>
      <w:r w:rsidR="00A7321C">
        <w:t>a</w:t>
      </w:r>
      <w:r w:rsidRPr="006D5BB2">
        <w:t xml:space="preserve">nt entity gains control, the media player shall notify the host language system via the </w:t>
      </w:r>
      <w:proofErr w:type="spellStart"/>
      <w:r w:rsidRPr="006D5BB2">
        <w:rPr>
          <w:i/>
        </w:rPr>
        <w:t>nestInput</w:t>
      </w:r>
      <w:proofErr w:type="spellEnd"/>
      <w:r w:rsidRPr="006D5BB2">
        <w:t xml:space="preserve"> interface. When a BACK key is pressed, control must be passed back to the </w:t>
      </w:r>
      <w:r w:rsidR="00A7321C">
        <w:t>parent</w:t>
      </w:r>
      <w:r w:rsidR="0048021A">
        <w:t xml:space="preserve"> entity, until reach the</w:t>
      </w:r>
      <w:r w:rsidRPr="006D5BB2">
        <w:t xml:space="preserve"> </w:t>
      </w:r>
      <w:r w:rsidR="0048021A">
        <w:t xml:space="preserve">root </w:t>
      </w:r>
      <w:r w:rsidRPr="006D5BB2">
        <w:t xml:space="preserve">language player that can now pass control to another </w:t>
      </w:r>
      <w:r w:rsidR="00A7321C">
        <w:t>media player</w:t>
      </w:r>
      <w:r w:rsidRPr="006D5BB2">
        <w:t>.</w:t>
      </w:r>
    </w:p>
    <w:p w:rsidR="00877057" w:rsidRPr="006D5BB2" w:rsidRDefault="00877057" w:rsidP="00877057">
      <w:pPr>
        <w:spacing w:before="100"/>
      </w:pPr>
      <w:r w:rsidRPr="006D5BB2">
        <w:t>It should be noted that the hierarchical input control may refer to any input device spread in a distributed environment (in a multiple device execution).</w:t>
      </w:r>
    </w:p>
    <w:p w:rsidR="00DC4B63" w:rsidRPr="00E049D5" w:rsidRDefault="00DC4B63" w:rsidP="00DC4B63">
      <w:pPr>
        <w:pStyle w:val="Heading2"/>
      </w:pPr>
      <w:bookmarkStart w:id="10" w:name="_Toc402196266"/>
      <w:r>
        <w:t>Fault r</w:t>
      </w:r>
      <w:r w:rsidRPr="00E049D5">
        <w:t>ecovery mechanisms</w:t>
      </w:r>
      <w:bookmarkEnd w:id="10"/>
    </w:p>
    <w:p w:rsidR="00DC4B63" w:rsidRDefault="00DC4B63" w:rsidP="00DC4B63">
      <w:r>
        <w:t xml:space="preserve">Platforms for distributed hypermedia applications are potentially prone to faults, but some of them can be handled and recovered. In FSMDA, it is important that the Parent Communication Manager component is equipped with mechanisms for fault recovering, since it centralizes all application data and execution status shared with child Device subsystems. </w:t>
      </w:r>
    </w:p>
    <w:p w:rsidR="00DC4B63" w:rsidRDefault="00DC4B63" w:rsidP="00DC4B63">
      <w:r>
        <w:t xml:space="preserve">If the Parent Communication Manager detects that any class is empty, or if an active class has fewer devices than its minimum limit, it issues a notification, to warn </w:t>
      </w:r>
      <w:r w:rsidR="00C505BF">
        <w:t xml:space="preserve">the NCL Player </w:t>
      </w:r>
      <w:r>
        <w:t xml:space="preserve">that relationships involving media objects associated to that class should be </w:t>
      </w:r>
      <w:r w:rsidR="00237F23">
        <w:t xml:space="preserve">no </w:t>
      </w:r>
      <w:r>
        <w:t xml:space="preserve">longer considered during the presentation. Ongoing presentations of media objects associated to the class should be aborted. </w:t>
      </w:r>
    </w:p>
    <w:p w:rsidR="006B3EE7" w:rsidRPr="006B3EE7" w:rsidRDefault="00DC4B63" w:rsidP="00DC4B63">
      <w:r>
        <w:t xml:space="preserve">To avoid synchronization mismatches during the application presentation, it is important to periodically verify the execution progress of media objects handled by devices registered in active classes. Upon detecting an invalid state (e.g., when a secondary device pairs for a second time, after temporarily losing connectivity), the Parent Communication Manager component issues a notification </w:t>
      </w:r>
      <w:r w:rsidR="00E91DE6">
        <w:t xml:space="preserve">to the NCL Player </w:t>
      </w:r>
      <w:r>
        <w:t>allowing that the faulty secondary device presentation is resumed at a valid point in time.</w:t>
      </w:r>
    </w:p>
    <w:p w:rsidR="006B3EE7" w:rsidRDefault="006B3EE7" w:rsidP="006B3EE7">
      <w:pPr>
        <w:pStyle w:val="Heading1"/>
      </w:pPr>
      <w:bookmarkStart w:id="11" w:name="_Toc402196267"/>
      <w:r>
        <w:lastRenderedPageBreak/>
        <w:t>SYSTEM TEST CASES</w:t>
      </w:r>
      <w:bookmarkEnd w:id="11"/>
    </w:p>
    <w:p w:rsidR="00E91DE6" w:rsidRDefault="00E91DE6" w:rsidP="00DC4B63">
      <w:r>
        <w:t xml:space="preserve">An NCL Digital TV application, with a 12 minute video piece about the FIFA World Cup 2014, was developed aiming at testing all requirements related to the orchestration of </w:t>
      </w:r>
      <w:r w:rsidRPr="00D9668F">
        <w:rPr>
          <w:i/>
        </w:rPr>
        <w:t>active</w:t>
      </w:r>
      <w:r>
        <w:t xml:space="preserve"> and </w:t>
      </w:r>
      <w:r w:rsidRPr="00D9668F">
        <w:rPr>
          <w:i/>
        </w:rPr>
        <w:t xml:space="preserve">UPnP </w:t>
      </w:r>
      <w:r w:rsidRPr="00D9668F">
        <w:t>classes</w:t>
      </w:r>
      <w:r>
        <w:t xml:space="preserve">, as well as the fault tolerant mechanisms. Another NCL Digital Cinema application tested the requirements related to the orchestration of </w:t>
      </w:r>
      <w:r w:rsidRPr="00D9668F">
        <w:rPr>
          <w:i/>
        </w:rPr>
        <w:t>active</w:t>
      </w:r>
      <w:r>
        <w:t xml:space="preserve">, </w:t>
      </w:r>
      <w:r w:rsidRPr="00D9668F">
        <w:rPr>
          <w:i/>
        </w:rPr>
        <w:t>passive</w:t>
      </w:r>
      <w:r>
        <w:t xml:space="preserve"> and </w:t>
      </w:r>
      <w:r w:rsidRPr="00D9668F">
        <w:rPr>
          <w:i/>
        </w:rPr>
        <w:t>media capture</w:t>
      </w:r>
      <w:r>
        <w:t xml:space="preserve"> classes. Still another NCL Slideshow presentation was developed to test the requirements related to the orchestration of </w:t>
      </w:r>
      <w:r w:rsidRPr="00D9668F">
        <w:rPr>
          <w:i/>
        </w:rPr>
        <w:t>active</w:t>
      </w:r>
      <w:r>
        <w:t xml:space="preserve"> and </w:t>
      </w:r>
      <w:r w:rsidRPr="00D9668F">
        <w:rPr>
          <w:i/>
        </w:rPr>
        <w:t>passive</w:t>
      </w:r>
      <w:r>
        <w:t xml:space="preserve"> classes, and the hierarchical orchestration model. </w:t>
      </w:r>
    </w:p>
    <w:p w:rsidR="00DC4B63" w:rsidRDefault="00E91DE6" w:rsidP="00DC4B63">
      <w:r>
        <w:t xml:space="preserve">In the new </w:t>
      </w:r>
      <w:proofErr w:type="spellStart"/>
      <w:r>
        <w:t>Ginga</w:t>
      </w:r>
      <w:proofErr w:type="spellEnd"/>
      <w:r>
        <w:t xml:space="preserve"> reference implementation,</w:t>
      </w:r>
      <w:r w:rsidR="00DC4B63">
        <w:t xml:space="preserve"> Parent Device subsystem has been developed in C++. The implementation supports different media backend (such as DFB, SDL, etc.) and was ported for Linux and Windows. The extended </w:t>
      </w:r>
      <w:proofErr w:type="spellStart"/>
      <w:r w:rsidR="00DC4B63">
        <w:t>Ginga</w:t>
      </w:r>
      <w:proofErr w:type="spellEnd"/>
      <w:r w:rsidR="00DC4B63">
        <w:t xml:space="preserve"> reference implementation allows for orchestrating active, passive, media capture and UPnP classes. The </w:t>
      </w:r>
      <w:r>
        <w:t>previous</w:t>
      </w:r>
      <w:r w:rsidR="00DC4B63">
        <w:t xml:space="preserve"> </w:t>
      </w:r>
      <w:proofErr w:type="spellStart"/>
      <w:r w:rsidR="00DC4B63">
        <w:t>Ginga</w:t>
      </w:r>
      <w:proofErr w:type="spellEnd"/>
      <w:r w:rsidR="00DC4B63">
        <w:t xml:space="preserve"> reference implementation already offered fault detection and recovery mechanisms, making the middleware resilient to several kinds of faults [</w:t>
      </w:r>
      <w:r>
        <w:t>32</w:t>
      </w:r>
      <w:r w:rsidR="00DC4B63">
        <w:t xml:space="preserve">]. </w:t>
      </w:r>
      <w:r w:rsidR="00525807">
        <w:t>The current implementation</w:t>
      </w:r>
      <w:r w:rsidR="00DC4B63">
        <w:t xml:space="preserve"> has </w:t>
      </w:r>
      <w:r w:rsidR="00525807">
        <w:t xml:space="preserve">been </w:t>
      </w:r>
      <w:r w:rsidR="00DC4B63">
        <w:t xml:space="preserve">extended with the features introduced in </w:t>
      </w:r>
      <w:r w:rsidR="00525807">
        <w:t>S</w:t>
      </w:r>
      <w:r w:rsidR="00DC4B63">
        <w:t>ection</w:t>
      </w:r>
      <w:r w:rsidR="00525807">
        <w:t xml:space="preserve"> 6.2</w:t>
      </w:r>
      <w:r w:rsidR="00DC4B63">
        <w:t xml:space="preserve">. In case of faults or invalid states, the Parent Communication Manager notifies the Recovery module of </w:t>
      </w:r>
      <w:proofErr w:type="spellStart"/>
      <w:r w:rsidR="00DC4B63">
        <w:t>Ginga</w:t>
      </w:r>
      <w:proofErr w:type="spellEnd"/>
      <w:r w:rsidR="00DC4B63">
        <w:t xml:space="preserve">, which then notifies the Presentation System </w:t>
      </w:r>
      <w:r w:rsidR="00525807">
        <w:t>module</w:t>
      </w:r>
      <w:r w:rsidR="00DC4B63">
        <w:t>, in order to guarantee a consistent presentation.</w:t>
      </w:r>
    </w:p>
    <w:p w:rsidR="00DC4B63" w:rsidRDefault="00DC4B63" w:rsidP="00DC4B63">
      <w:r>
        <w:t xml:space="preserve">Child Device subsystems have been developed in C++ for Linux and Windows platforms, supporting services for active and passive classes. In these implementations, active classes can be defined for any combination of media players present in the </w:t>
      </w:r>
      <w:proofErr w:type="spellStart"/>
      <w:r>
        <w:t>Ginga</w:t>
      </w:r>
      <w:proofErr w:type="spellEnd"/>
      <w:r>
        <w:t xml:space="preserve"> specification for ISDB-T (including </w:t>
      </w:r>
      <w:proofErr w:type="spellStart"/>
      <w:r>
        <w:t>monomedia</w:t>
      </w:r>
      <w:proofErr w:type="spellEnd"/>
      <w:r>
        <w:t xml:space="preserve"> players, </w:t>
      </w:r>
      <w:proofErr w:type="spellStart"/>
      <w:r>
        <w:t>Lua</w:t>
      </w:r>
      <w:proofErr w:type="spellEnd"/>
      <w:r>
        <w:t xml:space="preserve"> engine, HTML players and NCL players)</w:t>
      </w:r>
      <w:r w:rsidR="00525807">
        <w:t xml:space="preserve"> [1]</w:t>
      </w:r>
      <w:r>
        <w:t>. Other Child Device subsystems were developed for the Android platform to include services for active, passive and media capture classes.</w:t>
      </w:r>
    </w:p>
    <w:p w:rsidR="00DC4B63" w:rsidRDefault="00DC4B63" w:rsidP="00525807">
      <w:pPr>
        <w:pStyle w:val="Heading2"/>
      </w:pPr>
      <w:bookmarkStart w:id="12" w:name="_Toc402196268"/>
      <w:r>
        <w:t>Digital TV Scenario</w:t>
      </w:r>
      <w:bookmarkEnd w:id="12"/>
    </w:p>
    <w:p w:rsidR="00DC4B63" w:rsidRDefault="00DC4B63" w:rsidP="00DC4B63">
      <w:r>
        <w:t>In the main device a broadcasting channel is tuned to receive the application (its specification and content – the main video about the most beautiful goals of all World Cups and other additional media objects).</w:t>
      </w:r>
    </w:p>
    <w:p w:rsidR="00186B1D" w:rsidRDefault="00DC4B63" w:rsidP="00DC4B63">
      <w:r>
        <w:t xml:space="preserve">When the main application starts, secondary devices can pair to </w:t>
      </w:r>
      <w:r w:rsidRPr="0058256A">
        <w:rPr>
          <w:i/>
        </w:rPr>
        <w:t xml:space="preserve">active </w:t>
      </w:r>
      <w:r w:rsidRPr="00183580">
        <w:t>class</w:t>
      </w:r>
      <w:r>
        <w:t xml:space="preserve"> services and </w:t>
      </w:r>
      <w:r w:rsidRPr="0058256A">
        <w:rPr>
          <w:i/>
        </w:rPr>
        <w:t xml:space="preserve">UPnP </w:t>
      </w:r>
      <w:r w:rsidRPr="00183580">
        <w:t>class</w:t>
      </w:r>
      <w:r>
        <w:t xml:space="preserve"> services. At a certain moment, viewers are able to navigate as a group on a menu of World Champions’ country flags presented in the TV screen. If a flag is selected by a viewer, the scores of the final matches when the country was champion are displayed in the TV screen. At the same time, paired devices, registered in the </w:t>
      </w:r>
      <w:r w:rsidRPr="0058256A">
        <w:rPr>
          <w:i/>
        </w:rPr>
        <w:t>active class</w:t>
      </w:r>
      <w:r>
        <w:rPr>
          <w:i/>
        </w:rPr>
        <w:t>,</w:t>
      </w:r>
      <w:r>
        <w:t xml:space="preserve"> start presenting an invitation (companion application) to move all media objects being presented on the TV set, except the main video, to the secondary devices’ screens. If the invitation is accepted, individual navigation on the menu of champions</w:t>
      </w:r>
      <w:r w:rsidR="00186B1D">
        <w:t>,</w:t>
      </w:r>
      <w:r>
        <w:t xml:space="preserve"> in each secondary device, is then possible. </w:t>
      </w:r>
      <w:r w:rsidR="00186B1D">
        <w:t>Figure</w:t>
      </w:r>
      <w:r w:rsidR="00EF6662">
        <w:t xml:space="preserve"> 16 presents two snapshots illustrating the situation: the first one shows the main screen while presenting the World Champions information; the second one shows the result of moving </w:t>
      </w:r>
      <w:r w:rsidR="00D25352">
        <w:t>the World Champions information to the secondary devices, with appropriate adaptations.</w:t>
      </w:r>
    </w:p>
    <w:p w:rsidR="00186B1D" w:rsidRDefault="00AB61EB" w:rsidP="00DC4B63">
      <w:r w:rsidRPr="00AB61EB">
        <w:rPr>
          <w:noProof/>
          <w:lang w:val="pt-BR" w:eastAsia="pt-BR"/>
        </w:rPr>
        <w:lastRenderedPageBreak/>
        <w:drawing>
          <wp:inline distT="0" distB="0" distL="0" distR="0" wp14:anchorId="62C1E051" wp14:editId="42C75EB0">
            <wp:extent cx="2761599" cy="1430039"/>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2659" cy="1430588"/>
                    </a:xfrm>
                    <a:prstGeom prst="rect">
                      <a:avLst/>
                    </a:prstGeom>
                    <a:noFill/>
                    <a:ln>
                      <a:noFill/>
                    </a:ln>
                  </pic:spPr>
                </pic:pic>
              </a:graphicData>
            </a:graphic>
          </wp:inline>
        </w:drawing>
      </w:r>
      <w:r w:rsidR="00324415" w:rsidRPr="00324415">
        <w:t xml:space="preserve"> </w:t>
      </w:r>
      <w:r w:rsidR="00324415" w:rsidRPr="00324415">
        <w:rPr>
          <w:noProof/>
          <w:lang w:val="pt-BR" w:eastAsia="pt-BR"/>
        </w:rPr>
        <w:drawing>
          <wp:inline distT="0" distB="0" distL="0" distR="0" wp14:anchorId="758868EA" wp14:editId="0D2DD731">
            <wp:extent cx="2681324" cy="1427135"/>
            <wp:effectExtent l="0" t="0" r="508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81107" cy="1427019"/>
                    </a:xfrm>
                    <a:prstGeom prst="rect">
                      <a:avLst/>
                    </a:prstGeom>
                    <a:noFill/>
                    <a:ln>
                      <a:noFill/>
                    </a:ln>
                  </pic:spPr>
                </pic:pic>
              </a:graphicData>
            </a:graphic>
          </wp:inline>
        </w:drawing>
      </w:r>
    </w:p>
    <w:p w:rsidR="00EF6662" w:rsidRPr="00045B9F" w:rsidRDefault="00EF6662" w:rsidP="00EF6662">
      <w:pPr>
        <w:pStyle w:val="Caption"/>
        <w:spacing w:before="0" w:after="240"/>
        <w:ind w:firstLine="284"/>
        <w:rPr>
          <w:sz w:val="20"/>
          <w:szCs w:val="20"/>
        </w:rPr>
      </w:pPr>
      <w:r w:rsidRPr="00045B9F">
        <w:rPr>
          <w:sz w:val="20"/>
          <w:szCs w:val="20"/>
        </w:rPr>
        <w:t>Figure 1</w:t>
      </w:r>
      <w:r>
        <w:rPr>
          <w:sz w:val="20"/>
          <w:szCs w:val="20"/>
        </w:rPr>
        <w:t>6</w:t>
      </w:r>
      <w:r w:rsidRPr="00045B9F">
        <w:rPr>
          <w:sz w:val="20"/>
          <w:szCs w:val="20"/>
        </w:rPr>
        <w:t xml:space="preserve"> – </w:t>
      </w:r>
      <w:r>
        <w:rPr>
          <w:sz w:val="20"/>
          <w:szCs w:val="20"/>
        </w:rPr>
        <w:t>Moving information from the main screen to secondary devices</w:t>
      </w:r>
    </w:p>
    <w:p w:rsidR="00DC4B63" w:rsidRDefault="00DC4B63" w:rsidP="00324415">
      <w:pPr>
        <w:spacing w:before="240"/>
      </w:pPr>
      <w:r>
        <w:t xml:space="preserve">If a device registers itself in the </w:t>
      </w:r>
      <w:r w:rsidRPr="00C73986">
        <w:rPr>
          <w:i/>
        </w:rPr>
        <w:t xml:space="preserve">active </w:t>
      </w:r>
      <w:r w:rsidRPr="00183580">
        <w:t>class</w:t>
      </w:r>
      <w:r>
        <w:t xml:space="preserve"> after all media objects are brought to other secondary devices, and if no fault handling mechanisms was present, the late device would not present any interactive feature. Using </w:t>
      </w:r>
      <w:proofErr w:type="spellStart"/>
      <w:r>
        <w:t>Ginga</w:t>
      </w:r>
      <w:proofErr w:type="spellEnd"/>
      <w:r>
        <w:t xml:space="preserve">, </w:t>
      </w:r>
      <w:r w:rsidR="00324415">
        <w:t xml:space="preserve">however, </w:t>
      </w:r>
      <w:r>
        <w:t xml:space="preserve">the main application is able to detect the inconsistent state and to trigger the recovery mechanism to present the menu of champions on the late device’s screen. If during the presentation of additional information on the secondary devices, these devices were turned off, the main application can detect that the </w:t>
      </w:r>
      <w:r w:rsidRPr="001832AD">
        <w:rPr>
          <w:i/>
        </w:rPr>
        <w:t xml:space="preserve">active </w:t>
      </w:r>
      <w:r w:rsidRPr="00183580">
        <w:t>class</w:t>
      </w:r>
      <w:r>
        <w:t xml:space="preserve"> has become empty and trigger the display of the additional information back to the TV screen.</w:t>
      </w:r>
    </w:p>
    <w:p w:rsidR="00DC4B63" w:rsidRDefault="00DC4B63" w:rsidP="007B3CB5">
      <w:pPr>
        <w:spacing w:after="240"/>
      </w:pPr>
      <w:r>
        <w:t xml:space="preserve">The multi-device application can also display videos about the best moments of the 2002 World Cup final match. The videos may be retrieved and started by the main application. When a video starts, it becomes visible to all registered UPnP compatible secondary devices registered to the </w:t>
      </w:r>
      <w:r w:rsidRPr="00183580">
        <w:rPr>
          <w:i/>
        </w:rPr>
        <w:t>UPnP</w:t>
      </w:r>
      <w:r>
        <w:t xml:space="preserve"> class. When the main application ends or it stops the video object associated to the </w:t>
      </w:r>
      <w:r w:rsidRPr="00183580">
        <w:rPr>
          <w:i/>
        </w:rPr>
        <w:t>UPnP</w:t>
      </w:r>
      <w:r>
        <w:t xml:space="preserve"> class, the video is removed from the shared list and ends its presentation</w:t>
      </w:r>
      <w:r w:rsidR="00324415">
        <w:t xml:space="preserve"> on the UPnP secondary devices.</w:t>
      </w:r>
      <w:r w:rsidR="001F3BCA">
        <w:t xml:space="preserve"> Figure 17 shows a snapshot of this moment.</w:t>
      </w:r>
    </w:p>
    <w:p w:rsidR="00FE0AD8" w:rsidRPr="00FE0AD8" w:rsidRDefault="00FE0AD8" w:rsidP="00F06FE4">
      <w:pPr>
        <w:keepNext/>
        <w:jc w:val="center"/>
        <w:rPr>
          <w:lang w:eastAsia="en-AU"/>
        </w:rPr>
      </w:pPr>
      <w:r w:rsidRPr="00FE0AD8">
        <w:rPr>
          <w:noProof/>
          <w:lang w:val="pt-BR" w:eastAsia="pt-BR"/>
        </w:rPr>
        <w:drawing>
          <wp:inline distT="0" distB="0" distL="0" distR="0" wp14:anchorId="32A521C8" wp14:editId="040DCB3A">
            <wp:extent cx="3767603" cy="2069753"/>
            <wp:effectExtent l="0" t="0" r="444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67299" cy="2069586"/>
                    </a:xfrm>
                    <a:prstGeom prst="rect">
                      <a:avLst/>
                    </a:prstGeom>
                    <a:noFill/>
                    <a:ln>
                      <a:noFill/>
                    </a:ln>
                  </pic:spPr>
                </pic:pic>
              </a:graphicData>
            </a:graphic>
          </wp:inline>
        </w:drawing>
      </w:r>
    </w:p>
    <w:p w:rsidR="001F3BCA" w:rsidRPr="00045B9F" w:rsidRDefault="001F3BCA" w:rsidP="001F3BCA">
      <w:pPr>
        <w:pStyle w:val="Caption"/>
        <w:spacing w:before="0" w:after="240"/>
        <w:ind w:firstLine="284"/>
        <w:rPr>
          <w:sz w:val="20"/>
          <w:szCs w:val="20"/>
        </w:rPr>
      </w:pPr>
      <w:r w:rsidRPr="00045B9F">
        <w:rPr>
          <w:sz w:val="20"/>
          <w:szCs w:val="20"/>
        </w:rPr>
        <w:t xml:space="preserve">Figure </w:t>
      </w:r>
      <w:r w:rsidR="00AB4B70">
        <w:rPr>
          <w:sz w:val="20"/>
          <w:szCs w:val="20"/>
        </w:rPr>
        <w:t>17</w:t>
      </w:r>
      <w:r w:rsidRPr="00045B9F">
        <w:rPr>
          <w:sz w:val="20"/>
          <w:szCs w:val="20"/>
        </w:rPr>
        <w:t xml:space="preserve"> – </w:t>
      </w:r>
      <w:r w:rsidRPr="001F3BCA">
        <w:rPr>
          <w:sz w:val="20"/>
          <w:szCs w:val="20"/>
        </w:rPr>
        <w:t>Best moments of the 2002 World Cup final match</w:t>
      </w:r>
    </w:p>
    <w:p w:rsidR="00D25352" w:rsidRDefault="001F3BCA" w:rsidP="001F3BCA">
      <w:pPr>
        <w:spacing w:before="240"/>
      </w:pPr>
      <w:r>
        <w:t xml:space="preserve">The application continues until the point an advert about the 2014 World Cup is sent to secondary devices paired to the active class, inviting their viewers to buy tickets for the games of the 2014 World Cup. Each viewer can navigate on the </w:t>
      </w:r>
      <w:r w:rsidR="00FB5E9D">
        <w:t xml:space="preserve">received </w:t>
      </w:r>
      <w:r>
        <w:t>content independently</w:t>
      </w:r>
      <w:r w:rsidR="00FB5E9D">
        <w:t>,</w:t>
      </w:r>
      <w:r>
        <w:t xml:space="preserve"> to buy the tickets, as shown in Figure 18.</w:t>
      </w:r>
    </w:p>
    <w:p w:rsidR="00324415" w:rsidRDefault="00324415" w:rsidP="00FB5E9D">
      <w:pPr>
        <w:jc w:val="center"/>
      </w:pPr>
      <w:r w:rsidRPr="00324415">
        <w:rPr>
          <w:noProof/>
          <w:lang w:val="pt-BR" w:eastAsia="pt-BR"/>
        </w:rPr>
        <w:lastRenderedPageBreak/>
        <w:drawing>
          <wp:inline distT="0" distB="0" distL="0" distR="0" wp14:anchorId="203A342F" wp14:editId="73F0A6D1">
            <wp:extent cx="4675127" cy="2357007"/>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74750" cy="2356817"/>
                    </a:xfrm>
                    <a:prstGeom prst="rect">
                      <a:avLst/>
                    </a:prstGeom>
                    <a:noFill/>
                    <a:ln>
                      <a:noFill/>
                    </a:ln>
                  </pic:spPr>
                </pic:pic>
              </a:graphicData>
            </a:graphic>
          </wp:inline>
        </w:drawing>
      </w:r>
    </w:p>
    <w:p w:rsidR="00EF6662" w:rsidRPr="00045B9F" w:rsidRDefault="00EF6662" w:rsidP="00EF6662">
      <w:pPr>
        <w:pStyle w:val="Caption"/>
        <w:spacing w:before="0" w:after="240"/>
        <w:ind w:firstLine="284"/>
        <w:rPr>
          <w:sz w:val="20"/>
          <w:szCs w:val="20"/>
        </w:rPr>
      </w:pPr>
      <w:r w:rsidRPr="00045B9F">
        <w:rPr>
          <w:sz w:val="20"/>
          <w:szCs w:val="20"/>
        </w:rPr>
        <w:t>Figure 1</w:t>
      </w:r>
      <w:r w:rsidR="00FB5E9D">
        <w:rPr>
          <w:sz w:val="20"/>
          <w:szCs w:val="20"/>
        </w:rPr>
        <w:t>8</w:t>
      </w:r>
      <w:r w:rsidRPr="00045B9F">
        <w:rPr>
          <w:sz w:val="20"/>
          <w:szCs w:val="20"/>
        </w:rPr>
        <w:t xml:space="preserve"> – </w:t>
      </w:r>
      <w:r>
        <w:rPr>
          <w:sz w:val="20"/>
          <w:szCs w:val="20"/>
        </w:rPr>
        <w:t>Buying tickets for FIFA 2014 World Cup</w:t>
      </w:r>
    </w:p>
    <w:p w:rsidR="00DC4B63" w:rsidRDefault="00DC4B63" w:rsidP="00DC4B63">
      <w:r>
        <w:t xml:space="preserve">Near to the end of the main video presentation, the main application starts a game, which is sent to the two first registered devices of the </w:t>
      </w:r>
      <w:r w:rsidRPr="00B4039E">
        <w:rPr>
          <w:i/>
        </w:rPr>
        <w:t xml:space="preserve">active </w:t>
      </w:r>
      <w:r w:rsidRPr="00183580">
        <w:t>class</w:t>
      </w:r>
      <w:r>
        <w:t xml:space="preserve"> (the “penalty shooter” companion application to the first device and the “goalkeeper” companion application to the second one). The companion applications prompt their viewers for choosing a direction. Afterwards, an animation displays the result of the penalty shootout on the TV screen: if both, goalkeeper and </w:t>
      </w:r>
      <w:proofErr w:type="gramStart"/>
      <w:r>
        <w:t>shooter,</w:t>
      </w:r>
      <w:proofErr w:type="gramEnd"/>
      <w:r>
        <w:t xml:space="preserve"> choose the same side, the result is a save; if the opposite happens, the shooter scores a goal. Figure </w:t>
      </w:r>
      <w:r w:rsidR="00FB5E9D">
        <w:t>19</w:t>
      </w:r>
      <w:r>
        <w:t xml:space="preserve"> illustrates this last game.</w:t>
      </w:r>
    </w:p>
    <w:p w:rsidR="00324415" w:rsidRPr="00EF6662" w:rsidRDefault="00324415" w:rsidP="00324415">
      <w:pPr>
        <w:keepNext/>
        <w:spacing w:before="240"/>
        <w:jc w:val="center"/>
        <w:rPr>
          <w:b/>
        </w:rPr>
      </w:pPr>
      <w:r>
        <w:rPr>
          <w:noProof/>
          <w:lang w:val="pt-BR" w:eastAsia="pt-BR"/>
        </w:rPr>
        <w:drawing>
          <wp:inline distT="0" distB="0" distL="0" distR="0" wp14:anchorId="723CA585" wp14:editId="1BA6DA6D">
            <wp:extent cx="3265200" cy="1177200"/>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265200" cy="1177200"/>
                    </a:xfrm>
                    <a:prstGeom prst="rect">
                      <a:avLst/>
                    </a:prstGeom>
                    <a:noFill/>
                    <a:ln>
                      <a:noFill/>
                    </a:ln>
                  </pic:spPr>
                </pic:pic>
              </a:graphicData>
            </a:graphic>
          </wp:inline>
        </w:drawing>
      </w:r>
      <w:r w:rsidRPr="00EF6662">
        <w:rPr>
          <w:b/>
        </w:rPr>
        <w:t xml:space="preserve"> </w:t>
      </w:r>
      <w:r>
        <w:rPr>
          <w:b/>
          <w:noProof/>
          <w:lang w:val="pt-BR" w:eastAsia="pt-BR"/>
        </w:rPr>
        <w:drawing>
          <wp:inline distT="0" distB="0" distL="0" distR="0" wp14:anchorId="6B164BDB" wp14:editId="5168FC9B">
            <wp:extent cx="2304000" cy="1176966"/>
            <wp:effectExtent l="0" t="0" r="127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04000" cy="1176966"/>
                    </a:xfrm>
                    <a:prstGeom prst="rect">
                      <a:avLst/>
                    </a:prstGeom>
                    <a:noFill/>
                    <a:ln>
                      <a:noFill/>
                    </a:ln>
                  </pic:spPr>
                </pic:pic>
              </a:graphicData>
            </a:graphic>
          </wp:inline>
        </w:drawing>
      </w:r>
    </w:p>
    <w:p w:rsidR="00324415" w:rsidRPr="00045B9F" w:rsidRDefault="00324415" w:rsidP="00324415">
      <w:pPr>
        <w:pStyle w:val="Caption"/>
        <w:spacing w:before="0" w:after="240"/>
        <w:ind w:firstLine="284"/>
        <w:rPr>
          <w:sz w:val="20"/>
          <w:szCs w:val="20"/>
        </w:rPr>
      </w:pPr>
      <w:r w:rsidRPr="00045B9F">
        <w:rPr>
          <w:sz w:val="20"/>
          <w:szCs w:val="20"/>
        </w:rPr>
        <w:t>Figure 1</w:t>
      </w:r>
      <w:r w:rsidR="00FB5E9D">
        <w:rPr>
          <w:sz w:val="20"/>
          <w:szCs w:val="20"/>
        </w:rPr>
        <w:t>9</w:t>
      </w:r>
      <w:r w:rsidRPr="00045B9F">
        <w:rPr>
          <w:sz w:val="20"/>
          <w:szCs w:val="20"/>
        </w:rPr>
        <w:t xml:space="preserve"> – </w:t>
      </w:r>
      <w:r w:rsidR="00EF6662">
        <w:rPr>
          <w:sz w:val="20"/>
          <w:szCs w:val="20"/>
        </w:rPr>
        <w:t>Gaming between secondary devices</w:t>
      </w:r>
    </w:p>
    <w:p w:rsidR="00DC4B63" w:rsidRDefault="00DC4B63" w:rsidP="00DC4B63">
      <w:r>
        <w:t xml:space="preserve">We have also injected a fault during the penalty shootout game. If after starting the game, all devices in the </w:t>
      </w:r>
      <w:r w:rsidRPr="001832AD">
        <w:rPr>
          <w:i/>
        </w:rPr>
        <w:t xml:space="preserve">active </w:t>
      </w:r>
      <w:r w:rsidRPr="00183580">
        <w:t>class</w:t>
      </w:r>
      <w:r>
        <w:t xml:space="preserve"> were turned off but one (the first to join), the fault is detected and the viewer is notified that the game was not executed due to lack of opponents.</w:t>
      </w:r>
    </w:p>
    <w:p w:rsidR="00FB5E9D" w:rsidRDefault="00FB5E9D" w:rsidP="00FB5E9D">
      <w:pPr>
        <w:pStyle w:val="Heading2"/>
      </w:pPr>
      <w:bookmarkStart w:id="13" w:name="_Toc402196269"/>
      <w:r>
        <w:t>Digital Cinema Scenario</w:t>
      </w:r>
      <w:bookmarkEnd w:id="13"/>
    </w:p>
    <w:p w:rsidR="00DC4B63" w:rsidRDefault="00DC4B63" w:rsidP="00DC4B63">
      <w:r>
        <w:t>In this test case, the main application runs on a computer plugged to a projector playing an interactive story in which viewers are asked about decisions the protagonist must take.</w:t>
      </w:r>
    </w:p>
    <w:p w:rsidR="00DC4B63" w:rsidRDefault="00DC4B63" w:rsidP="00DC4B63">
      <w:r>
        <w:t xml:space="preserve">The main application starts offering pairing to the </w:t>
      </w:r>
      <w:r w:rsidRPr="00AB304B">
        <w:rPr>
          <w:i/>
        </w:rPr>
        <w:t>active</w:t>
      </w:r>
      <w:r>
        <w:t xml:space="preserve">, </w:t>
      </w:r>
      <w:r w:rsidRPr="00AB304B">
        <w:rPr>
          <w:i/>
        </w:rPr>
        <w:t>passive</w:t>
      </w:r>
      <w:r>
        <w:t xml:space="preserve"> and </w:t>
      </w:r>
      <w:r w:rsidRPr="00AB304B">
        <w:rPr>
          <w:i/>
        </w:rPr>
        <w:t>media-capture</w:t>
      </w:r>
      <w:r>
        <w:t xml:space="preserve"> classes. At a decision moment, viewers registered to the </w:t>
      </w:r>
      <w:r w:rsidRPr="00AB304B">
        <w:rPr>
          <w:i/>
        </w:rPr>
        <w:t xml:space="preserve">active </w:t>
      </w:r>
      <w:r w:rsidRPr="00A42BC9">
        <w:t>class</w:t>
      </w:r>
      <w:r>
        <w:t xml:space="preserve"> receive an object with a voting demand. The votes are computed by the main application. After the decision period, the</w:t>
      </w:r>
      <w:r w:rsidR="008B4494">
        <w:t xml:space="preserve"> voting</w:t>
      </w:r>
      <w:r>
        <w:t xml:space="preserve"> demand presented on the companion devices stops and the main video resumes according to the choices made by the majority. Devices paired to the passive class are then able to view, in a low quality video stream, excerpts from the scenes of the options which were not chosen.</w:t>
      </w:r>
    </w:p>
    <w:p w:rsidR="008E209C" w:rsidRDefault="009D1058" w:rsidP="008B4494">
      <w:r>
        <w:t xml:space="preserve">The </w:t>
      </w:r>
      <w:r w:rsidRPr="00B552FB">
        <w:rPr>
          <w:i/>
        </w:rPr>
        <w:t>media-capture</w:t>
      </w:r>
      <w:r>
        <w:t xml:space="preserve"> class </w:t>
      </w:r>
      <w:r w:rsidR="005F12C1">
        <w:t>is</w:t>
      </w:r>
      <w:r>
        <w:t xml:space="preserve"> explored at the end of the movie presentation, </w:t>
      </w:r>
      <w:r w:rsidR="008B4494">
        <w:t>when an</w:t>
      </w:r>
      <w:r>
        <w:t xml:space="preserve"> advertisement </w:t>
      </w:r>
      <w:r w:rsidR="008B4494">
        <w:t>is presented</w:t>
      </w:r>
      <w:r>
        <w:t xml:space="preserve">. The </w:t>
      </w:r>
      <w:r w:rsidR="005F12C1">
        <w:t xml:space="preserve">main </w:t>
      </w:r>
      <w:r w:rsidR="008B4494">
        <w:t>application</w:t>
      </w:r>
      <w:r>
        <w:t xml:space="preserve"> synchronizes the content being exhibited </w:t>
      </w:r>
      <w:r w:rsidR="008B4494">
        <w:lastRenderedPageBreak/>
        <w:t xml:space="preserve">on </w:t>
      </w:r>
      <w:r>
        <w:t xml:space="preserve">the movie projector with an audio being captured by the first device paired to the </w:t>
      </w:r>
      <w:r w:rsidRPr="00B552FB">
        <w:rPr>
          <w:i/>
        </w:rPr>
        <w:t>media-capture</w:t>
      </w:r>
      <w:r>
        <w:t xml:space="preserve"> class. </w:t>
      </w:r>
      <w:r w:rsidR="008E209C">
        <w:t>When in the advertisement a character makes a phone call, a companion application</w:t>
      </w:r>
      <w:r>
        <w:t xml:space="preserve"> emulat</w:t>
      </w:r>
      <w:r w:rsidR="008E209C">
        <w:t>es</w:t>
      </w:r>
      <w:r>
        <w:t xml:space="preserve"> a phone call</w:t>
      </w:r>
      <w:r w:rsidR="005F12C1">
        <w:t>,</w:t>
      </w:r>
      <w:r>
        <w:t xml:space="preserve"> </w:t>
      </w:r>
      <w:r w:rsidR="008E209C">
        <w:t>simultaneously</w:t>
      </w:r>
      <w:r>
        <w:t xml:space="preserve">. The application asks the </w:t>
      </w:r>
      <w:r w:rsidR="008E209C">
        <w:t>viewer</w:t>
      </w:r>
      <w:r>
        <w:t xml:space="preserve"> whether </w:t>
      </w:r>
      <w:r w:rsidR="008E209C">
        <w:t>s/</w:t>
      </w:r>
      <w:r>
        <w:t xml:space="preserve">he wants </w:t>
      </w:r>
      <w:r w:rsidR="005F12C1">
        <w:t xml:space="preserve">to </w:t>
      </w:r>
      <w:r w:rsidR="008E209C">
        <w:t>answer the call saying a</w:t>
      </w:r>
      <w:r>
        <w:t xml:space="preserve">loud where </w:t>
      </w:r>
      <w:r w:rsidR="008E209C">
        <w:t>s/</w:t>
      </w:r>
      <w:r>
        <w:t xml:space="preserve">he is seated, in order to win a prize. If the </w:t>
      </w:r>
      <w:r w:rsidR="008E209C">
        <w:t>viewer</w:t>
      </w:r>
      <w:r>
        <w:t xml:space="preserve"> chooses </w:t>
      </w:r>
      <w:r w:rsidR="008E209C">
        <w:t>to</w:t>
      </w:r>
      <w:r>
        <w:t xml:space="preserve"> “answers” the call, the application starts capturing </w:t>
      </w:r>
      <w:r w:rsidR="008E209C">
        <w:t>the audio coming from the secondary device and send</w:t>
      </w:r>
      <w:r w:rsidR="00396A2B">
        <w:t>s</w:t>
      </w:r>
      <w:r w:rsidR="008E209C">
        <w:t xml:space="preserve"> it to the main application that reproduces it to the whole audience.</w:t>
      </w:r>
    </w:p>
    <w:p w:rsidR="00FB5E9D" w:rsidRDefault="00FB5E9D" w:rsidP="00FB5E9D">
      <w:pPr>
        <w:pStyle w:val="Heading2"/>
      </w:pPr>
      <w:bookmarkStart w:id="14" w:name="_Toc402196270"/>
      <w:proofErr w:type="spellStart"/>
      <w:r>
        <w:t>SlideShow</w:t>
      </w:r>
      <w:proofErr w:type="spellEnd"/>
      <w:r>
        <w:t xml:space="preserve"> Presentation Scenario</w:t>
      </w:r>
      <w:bookmarkEnd w:id="14"/>
    </w:p>
    <w:p w:rsidR="00DC4B63" w:rsidRDefault="00DC4B63" w:rsidP="00DC4B63">
      <w:r>
        <w:t xml:space="preserve">In this test case, the main application runs a slideshow presentation, and offers pairing to a single device in an </w:t>
      </w:r>
      <w:r w:rsidRPr="004C4EED">
        <w:rPr>
          <w:i/>
        </w:rPr>
        <w:t xml:space="preserve">active </w:t>
      </w:r>
      <w:r w:rsidRPr="002D70A7">
        <w:t>class</w:t>
      </w:r>
      <w:r>
        <w:t xml:space="preserve">. The presentation speaker pairs its device (a tablet) with this class. It then receives a companion (NCL) application that allows for controlling which slide will be displayed. The application running on the speaker’s tablet in its turn offers pairing to a </w:t>
      </w:r>
      <w:r w:rsidRPr="004C4EED">
        <w:rPr>
          <w:i/>
        </w:rPr>
        <w:t xml:space="preserve">passive </w:t>
      </w:r>
      <w:r w:rsidRPr="002D70A7">
        <w:t>class</w:t>
      </w:r>
      <w:r>
        <w:t xml:space="preserve">, and associates media objects to this class. </w:t>
      </w:r>
      <w:r w:rsidR="00AE577E">
        <w:t>Attendees</w:t>
      </w:r>
      <w:r>
        <w:t xml:space="preserve"> with devices paired to this passive class receive a pre-rendered stream from the tablet, synchronized with each slide presentation.</w:t>
      </w:r>
    </w:p>
    <w:p w:rsidR="001572DA" w:rsidRPr="0091439A" w:rsidRDefault="00FA7B5A" w:rsidP="00FA7B5A">
      <w:pPr>
        <w:pStyle w:val="LegendadeFigura"/>
        <w:spacing w:after="0"/>
        <w:ind w:firstLine="0"/>
        <w:rPr>
          <w:lang w:val="en-US"/>
        </w:rPr>
      </w:pPr>
      <w:bookmarkStart w:id="15" w:name="_Toc358903081"/>
      <w:r w:rsidRPr="00FA7B5A">
        <w:rPr>
          <w:noProof/>
        </w:rPr>
        <w:drawing>
          <wp:inline distT="0" distB="0" distL="0" distR="0" wp14:anchorId="43AF9D4D" wp14:editId="43326864">
            <wp:extent cx="5616575" cy="3506685"/>
            <wp:effectExtent l="0" t="0" r="3175" b="0"/>
            <wp:docPr id="13316" name="Picture 1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16575" cy="3506685"/>
                    </a:xfrm>
                    <a:prstGeom prst="rect">
                      <a:avLst/>
                    </a:prstGeom>
                    <a:noFill/>
                    <a:ln>
                      <a:noFill/>
                    </a:ln>
                  </pic:spPr>
                </pic:pic>
              </a:graphicData>
            </a:graphic>
          </wp:inline>
        </w:drawing>
      </w:r>
    </w:p>
    <w:p w:rsidR="00F640E0" w:rsidRPr="00045B9F" w:rsidRDefault="00F640E0" w:rsidP="00F640E0">
      <w:pPr>
        <w:pStyle w:val="Caption"/>
        <w:spacing w:before="0" w:after="240"/>
        <w:ind w:firstLine="284"/>
        <w:rPr>
          <w:sz w:val="20"/>
          <w:szCs w:val="20"/>
        </w:rPr>
      </w:pPr>
      <w:r w:rsidRPr="00045B9F">
        <w:rPr>
          <w:sz w:val="20"/>
          <w:szCs w:val="20"/>
        </w:rPr>
        <w:t xml:space="preserve">Figure </w:t>
      </w:r>
      <w:r>
        <w:rPr>
          <w:sz w:val="20"/>
          <w:szCs w:val="20"/>
        </w:rPr>
        <w:t>20</w:t>
      </w:r>
      <w:r w:rsidRPr="00045B9F">
        <w:rPr>
          <w:sz w:val="20"/>
          <w:szCs w:val="20"/>
        </w:rPr>
        <w:t xml:space="preserve"> – </w:t>
      </w:r>
      <w:r w:rsidR="00FA7B5A">
        <w:rPr>
          <w:sz w:val="20"/>
          <w:szCs w:val="20"/>
        </w:rPr>
        <w:t>Talk about multi-device applications</w:t>
      </w:r>
    </w:p>
    <w:p w:rsidR="006B3EE7" w:rsidRDefault="006B3EE7" w:rsidP="006B3EE7">
      <w:pPr>
        <w:pStyle w:val="Heading1"/>
      </w:pPr>
      <w:bookmarkStart w:id="16" w:name="_Toc402196271"/>
      <w:bookmarkEnd w:id="15"/>
      <w:r>
        <w:t>CONCLUSIONS</w:t>
      </w:r>
      <w:bookmarkEnd w:id="16"/>
    </w:p>
    <w:p w:rsidR="00DC4B63" w:rsidRDefault="00DC4B63" w:rsidP="00DC4B63">
      <w:r w:rsidRPr="00CA1D03">
        <w:t xml:space="preserve">The specification of </w:t>
      </w:r>
      <w:r>
        <w:t>the</w:t>
      </w:r>
      <w:r w:rsidRPr="00CA1D03">
        <w:t xml:space="preserve"> software architecture </w:t>
      </w:r>
      <w:r>
        <w:t>to support</w:t>
      </w:r>
      <w:r w:rsidRPr="00CA1D03">
        <w:t xml:space="preserve"> distributed </w:t>
      </w:r>
      <w:r>
        <w:t>multi-device</w:t>
      </w:r>
      <w:r w:rsidRPr="00CA1D03">
        <w:t xml:space="preserve"> applications based on a hierarchical orchestration model is the main contribution of this work. </w:t>
      </w:r>
      <w:r w:rsidR="00D017FA">
        <w:t xml:space="preserve">Instantiated as part of the new version of </w:t>
      </w:r>
      <w:proofErr w:type="spellStart"/>
      <w:r w:rsidR="00D017FA">
        <w:t>Ginga</w:t>
      </w:r>
      <w:proofErr w:type="spellEnd"/>
      <w:r w:rsidR="00D017FA">
        <w:t>,</w:t>
      </w:r>
      <w:r w:rsidRPr="00CA1D03">
        <w:t xml:space="preserve"> </w:t>
      </w:r>
      <w:r>
        <w:t xml:space="preserve">this architecture </w:t>
      </w:r>
      <w:r w:rsidRPr="008B3580">
        <w:t>is operational today, and is under evaluation to integrate</w:t>
      </w:r>
      <w:r w:rsidRPr="00CA1D03">
        <w:t xml:space="preserve"> the ITU-T H.761 Recommendation. </w:t>
      </w:r>
      <w:r>
        <w:t>Indeed, the changes proposed to the NCL language have already been approved and added to the ITU-T NCL 3.1 version.</w:t>
      </w:r>
    </w:p>
    <w:p w:rsidR="00DC4B63" w:rsidRDefault="00DC4B63" w:rsidP="00DC4B63">
      <w:r>
        <w:t>Some</w:t>
      </w:r>
      <w:r w:rsidRPr="00CA1D03">
        <w:t xml:space="preserve"> </w:t>
      </w:r>
      <w:r>
        <w:t>issues concerning the architecture</w:t>
      </w:r>
      <w:r w:rsidRPr="00CA1D03">
        <w:t xml:space="preserve"> </w:t>
      </w:r>
      <w:r>
        <w:t xml:space="preserve">still deserve </w:t>
      </w:r>
      <w:r w:rsidRPr="00CA1D03">
        <w:t>research</w:t>
      </w:r>
      <w:r>
        <w:t xml:space="preserve"> attention and are in our </w:t>
      </w:r>
      <w:r w:rsidRPr="00CA1D03">
        <w:t>future work</w:t>
      </w:r>
      <w:r>
        <w:t xml:space="preserve"> plans. </w:t>
      </w:r>
      <w:r w:rsidRPr="005C0295">
        <w:t xml:space="preserve">Inter-media synchronization is </w:t>
      </w:r>
      <w:r>
        <w:t xml:space="preserve">one of them, in all its extents. To be more </w:t>
      </w:r>
      <w:r>
        <w:lastRenderedPageBreak/>
        <w:t xml:space="preserve">specific, inter-media synchronization </w:t>
      </w:r>
      <w:r w:rsidRPr="005C0295">
        <w:t xml:space="preserve">refers to the preservation of the temporal dependences between different media </w:t>
      </w:r>
      <w:r>
        <w:t>objects, with the same or different content</w:t>
      </w:r>
      <w:r w:rsidRPr="005C0295">
        <w:t xml:space="preserve"> (e.g., lip-sync). A </w:t>
      </w:r>
      <w:r>
        <w:t>particular</w:t>
      </w:r>
      <w:r w:rsidRPr="005C0295">
        <w:t xml:space="preserve"> sub-type of inter-</w:t>
      </w:r>
      <w:r>
        <w:t>media</w:t>
      </w:r>
      <w:r w:rsidRPr="005C0295">
        <w:t xml:space="preserve"> sync</w:t>
      </w:r>
      <w:r>
        <w:t>hronization</w:t>
      </w:r>
      <w:r w:rsidRPr="005C0295">
        <w:t xml:space="preserve"> is referred to as </w:t>
      </w:r>
      <w:r>
        <w:t xml:space="preserve">multi-source (or </w:t>
      </w:r>
      <w:r w:rsidRPr="005C0295">
        <w:t>inter-sender</w:t>
      </w:r>
      <w:r>
        <w:t>)</w:t>
      </w:r>
      <w:r w:rsidRPr="005C0295">
        <w:t xml:space="preserve"> </w:t>
      </w:r>
      <w:r>
        <w:t xml:space="preserve">synchronization, </w:t>
      </w:r>
      <w:r w:rsidRPr="005C0295">
        <w:t xml:space="preserve">which aims to synchronize the </w:t>
      </w:r>
      <w:proofErr w:type="spellStart"/>
      <w:r w:rsidRPr="005C0295">
        <w:t>playout</w:t>
      </w:r>
      <w:proofErr w:type="spellEnd"/>
      <w:r w:rsidRPr="005C0295">
        <w:t xml:space="preserve"> of several media </w:t>
      </w:r>
      <w:r>
        <w:t>content</w:t>
      </w:r>
      <w:r w:rsidRPr="005C0295">
        <w:t xml:space="preserve"> originated from different senders (or sources). </w:t>
      </w:r>
      <w:r>
        <w:t xml:space="preserve">As an example, assume different content about a life event being transmitted by many users of secondary devices paired to a Media Capture class. Another </w:t>
      </w:r>
      <w:r w:rsidRPr="005C0295">
        <w:t>sub-type of inter-</w:t>
      </w:r>
      <w:r>
        <w:t>media</w:t>
      </w:r>
      <w:r w:rsidRPr="005C0295">
        <w:t xml:space="preserve"> sync</w:t>
      </w:r>
      <w:r>
        <w:t>hronization</w:t>
      </w:r>
      <w:r w:rsidRPr="005C0295">
        <w:t xml:space="preserve"> is referred to as </w:t>
      </w:r>
      <w:r>
        <w:t xml:space="preserve">inter-device synchronization, in which </w:t>
      </w:r>
      <w:r w:rsidRPr="005C0295">
        <w:t xml:space="preserve">different media </w:t>
      </w:r>
      <w:r>
        <w:t>contents</w:t>
      </w:r>
      <w:r w:rsidRPr="005C0295">
        <w:t xml:space="preserve"> can be played out in separate devices</w:t>
      </w:r>
      <w:r>
        <w:t xml:space="preserve"> synchronously</w:t>
      </w:r>
      <w:r w:rsidRPr="005C0295">
        <w:t xml:space="preserve">. </w:t>
      </w:r>
      <w:r>
        <w:t xml:space="preserve">This is exemplified by almost all applications mentioned in this paper, in which content presented by the main application is synchronized with content presented on secondary devices. Finally, we are also interested in </w:t>
      </w:r>
      <w:r w:rsidRPr="005C0295">
        <w:t xml:space="preserve">the simultaneous </w:t>
      </w:r>
      <w:r>
        <w:t>synchronization</w:t>
      </w:r>
      <w:r w:rsidRPr="005C0295">
        <w:t xml:space="preserve"> of the </w:t>
      </w:r>
      <w:proofErr w:type="spellStart"/>
      <w:r w:rsidRPr="005C0295">
        <w:t>playout</w:t>
      </w:r>
      <w:proofErr w:type="spellEnd"/>
      <w:r w:rsidRPr="005C0295">
        <w:t xml:space="preserve"> of a specific media stream in various devices. This is usually known as inter-destination media sync</w:t>
      </w:r>
      <w:r>
        <w:t xml:space="preserve">hronization [30]. As example, assume </w:t>
      </w:r>
      <w:proofErr w:type="gramStart"/>
      <w:r>
        <w:t>a content</w:t>
      </w:r>
      <w:proofErr w:type="gramEnd"/>
      <w:r>
        <w:t xml:space="preserve"> broadcasted from the main application to secondary devices paired to the passive class. In all these inter-media synchronization cases, the</w:t>
      </w:r>
      <w:r w:rsidRPr="005C0295">
        <w:t xml:space="preserve"> devices can either be physically close-by or far apart.</w:t>
      </w:r>
      <w:r>
        <w:t xml:space="preserve"> In the current version of FSMDA we only have coarse synchronization: </w:t>
      </w:r>
      <w:r w:rsidRPr="00F72215">
        <w:t xml:space="preserve">they may have a </w:t>
      </w:r>
      <w:r>
        <w:t>“</w:t>
      </w:r>
      <w:r w:rsidRPr="00F72215">
        <w:t>slight</w:t>
      </w:r>
      <w:r>
        <w:t>”</w:t>
      </w:r>
      <w:r w:rsidRPr="00F72215">
        <w:t xml:space="preserve"> </w:t>
      </w:r>
      <w:r>
        <w:t>synchronization</w:t>
      </w:r>
      <w:r w:rsidRPr="00F72215">
        <w:t xml:space="preserve"> mismatch</w:t>
      </w:r>
      <w:r>
        <w:t>; and this “slight” can be unbearable when devices are far apart.</w:t>
      </w:r>
    </w:p>
    <w:p w:rsidR="00D017FA" w:rsidRPr="005C0295" w:rsidRDefault="00D017FA" w:rsidP="00DC4B63">
      <w:r>
        <w:t>Still regarding the architecture</w:t>
      </w:r>
      <w:r w:rsidR="00496E23">
        <w:t>,</w:t>
      </w:r>
      <w:r>
        <w:t xml:space="preserve"> we must evaluate if </w:t>
      </w:r>
      <w:r w:rsidR="00496E23">
        <w:t xml:space="preserve">the hierarchical model used can be relaxed to allow secondary devices paired to a same class to communicate without the mediation of the parent device. This can be very interesting since media capture by some secondary devices can address other secondary device to present the content. A direct communication can save network bandwidth. Listing 1 presents an example, </w:t>
      </w:r>
      <w:r w:rsidR="00A7642A">
        <w:t xml:space="preserve">in which </w:t>
      </w:r>
      <w:r w:rsidR="00496E23">
        <w:t>the video coming from the first paired device to “</w:t>
      </w:r>
      <w:proofErr w:type="gramStart"/>
      <w:r w:rsidR="00496E23">
        <w:t>class(</w:t>
      </w:r>
      <w:proofErr w:type="gramEnd"/>
      <w:r w:rsidR="00496E23">
        <w:t>7) is displayed on all secondary devices paired to “class(5)</w:t>
      </w:r>
      <w:r w:rsidR="00A7642A">
        <w:t xml:space="preserve"> (lines 27 and 28)</w:t>
      </w:r>
      <w:r w:rsidR="00496E23">
        <w:t>.</w:t>
      </w:r>
      <w:r w:rsidR="00A7642A">
        <w:t xml:space="preserve"> Moreover, since usually secondary devices paired to some active class are in the same network, when the parent device command them to play a media object passing the URL location of its content, maybe it is better that just one </w:t>
      </w:r>
      <w:r w:rsidR="00E83B50">
        <w:t xml:space="preserve">child </w:t>
      </w:r>
      <w:r w:rsidR="00A7642A">
        <w:t xml:space="preserve">device retrieves the content and then distributes </w:t>
      </w:r>
      <w:r w:rsidR="00E83B50">
        <w:t xml:space="preserve">it </w:t>
      </w:r>
      <w:r w:rsidR="00A7642A">
        <w:t>to all other child devices</w:t>
      </w:r>
      <w:r w:rsidR="00E83B50">
        <w:t xml:space="preserve">, if the content server is in another different network; again saving bandwidth. </w:t>
      </w:r>
      <w:r w:rsidR="00FD376E">
        <w:t>In addition, how devices communicate is another important issue. Identification of</w:t>
      </w:r>
      <w:r w:rsidR="00FD376E" w:rsidRPr="00CA1D03">
        <w:t xml:space="preserve"> more complex network architectures, in which devices can be connected through P2P/mesh </w:t>
      </w:r>
      <w:proofErr w:type="gramStart"/>
      <w:r w:rsidR="00FD376E" w:rsidRPr="00CA1D03">
        <w:t>networks</w:t>
      </w:r>
      <w:proofErr w:type="gramEnd"/>
      <w:r w:rsidR="00FD376E">
        <w:t xml:space="preserve"> is in our future work plan.</w:t>
      </w:r>
    </w:p>
    <w:p w:rsidR="00DC4B63" w:rsidRPr="00CA1D03" w:rsidRDefault="00DC4B63" w:rsidP="00DC4B63">
      <w:pPr>
        <w:spacing w:after="80"/>
      </w:pPr>
      <w:r>
        <w:t xml:space="preserve">Our future work </w:t>
      </w:r>
      <w:r w:rsidRPr="00CA1D03">
        <w:t>list</w:t>
      </w:r>
      <w:r>
        <w:t xml:space="preserve"> still includes</w:t>
      </w:r>
      <w:r w:rsidRPr="00CA1D03">
        <w:t>:</w:t>
      </w:r>
    </w:p>
    <w:p w:rsidR="009338E9" w:rsidRDefault="009338E9" w:rsidP="009338E9">
      <w:pPr>
        <w:numPr>
          <w:ilvl w:val="0"/>
          <w:numId w:val="31"/>
        </w:numPr>
        <w:spacing w:before="0" w:after="0" w:line="240" w:lineRule="auto"/>
        <w:ind w:left="198" w:hanging="198"/>
      </w:pPr>
      <w:r>
        <w:t xml:space="preserve">Design of </w:t>
      </w:r>
      <w:r w:rsidRPr="00CA1D03">
        <w:t xml:space="preserve">better declarative abstractions to support the functionalities provided by the proposed </w:t>
      </w:r>
      <w:r>
        <w:t>architecture (in this direction, NCL 4.0 is already under discussion in ITU-T H.761 Working Group). Just as an example, if an NCL application gets a property value from a media object addressed to an active class, it can receive different values from the paired devices. What is the value to be used?</w:t>
      </w:r>
    </w:p>
    <w:p w:rsidR="009338E9" w:rsidRPr="00CA1D03" w:rsidRDefault="009338E9" w:rsidP="009338E9">
      <w:pPr>
        <w:numPr>
          <w:ilvl w:val="0"/>
          <w:numId w:val="31"/>
        </w:numPr>
        <w:spacing w:before="0" w:after="0" w:line="240" w:lineRule="auto"/>
        <w:ind w:left="198" w:hanging="198"/>
      </w:pPr>
      <w:r>
        <w:t>R</w:t>
      </w:r>
      <w:r w:rsidRPr="00CA1D03">
        <w:t xml:space="preserve">evision of the considered ontology and metadata </w:t>
      </w:r>
      <w:r>
        <w:t>used to</w:t>
      </w:r>
      <w:r w:rsidRPr="00CA1D03">
        <w:t xml:space="preserve"> describe the device’s services.</w:t>
      </w:r>
    </w:p>
    <w:p w:rsidR="009338E9" w:rsidRDefault="009338E9" w:rsidP="00DC4B63">
      <w:pPr>
        <w:numPr>
          <w:ilvl w:val="0"/>
          <w:numId w:val="31"/>
        </w:numPr>
        <w:spacing w:before="0" w:after="0" w:line="240" w:lineRule="auto"/>
        <w:ind w:left="198" w:hanging="198"/>
      </w:pPr>
      <w:r>
        <w:t>Revision of the Input Control API to allow multi</w:t>
      </w:r>
      <w:r w:rsidR="000C6DD5">
        <w:t>-</w:t>
      </w:r>
      <w:r>
        <w:t>touch</w:t>
      </w:r>
      <w:r w:rsidR="000C6DD5">
        <w:t xml:space="preserve"> technology, which can reflect in the NCL support to multiple focus point.</w:t>
      </w:r>
    </w:p>
    <w:p w:rsidR="00DC4B63" w:rsidRPr="00CA1D03" w:rsidRDefault="00DC4B63" w:rsidP="00DC4B63">
      <w:pPr>
        <w:numPr>
          <w:ilvl w:val="0"/>
          <w:numId w:val="31"/>
        </w:numPr>
        <w:spacing w:before="0" w:after="0" w:line="240" w:lineRule="auto"/>
        <w:ind w:left="198" w:hanging="198"/>
      </w:pPr>
      <w:r>
        <w:t>A</w:t>
      </w:r>
      <w:r w:rsidRPr="00CA1D03">
        <w:t xml:space="preserve"> secure communication support, as well as a better authentication and content certification mechanisms, necessary for protected media and other applications with relevant security requirements.</w:t>
      </w:r>
    </w:p>
    <w:p w:rsidR="009338E9" w:rsidRPr="00CA1D03" w:rsidRDefault="009338E9" w:rsidP="009338E9">
      <w:pPr>
        <w:numPr>
          <w:ilvl w:val="0"/>
          <w:numId w:val="31"/>
        </w:numPr>
        <w:spacing w:before="0" w:after="0" w:line="240" w:lineRule="auto"/>
        <w:ind w:left="198" w:hanging="198"/>
      </w:pPr>
      <w:r>
        <w:t xml:space="preserve">Instantiation of FSMDA using </w:t>
      </w:r>
      <w:r w:rsidRPr="00CA1D03">
        <w:t xml:space="preserve">similar platforms other than UPnP (e.g. </w:t>
      </w:r>
      <w:proofErr w:type="spellStart"/>
      <w:r w:rsidRPr="00CA1D03">
        <w:t>OSGi</w:t>
      </w:r>
      <w:proofErr w:type="spellEnd"/>
      <w:r w:rsidRPr="00CA1D03">
        <w:t xml:space="preserve">) </w:t>
      </w:r>
      <w:r>
        <w:t>to verify the completeness of the offered APIs</w:t>
      </w:r>
      <w:r w:rsidRPr="00CA1D03">
        <w:t xml:space="preserve">. </w:t>
      </w:r>
    </w:p>
    <w:p w:rsidR="00DC4B63" w:rsidRDefault="00DC4B63" w:rsidP="00DC4B63">
      <w:pPr>
        <w:numPr>
          <w:ilvl w:val="0"/>
          <w:numId w:val="31"/>
        </w:numPr>
        <w:spacing w:before="0" w:after="0" w:line="240" w:lineRule="auto"/>
        <w:ind w:left="198" w:hanging="198"/>
      </w:pPr>
      <w:r>
        <w:t>A</w:t>
      </w:r>
      <w:r w:rsidRPr="00CA1D03">
        <w:t xml:space="preserve"> conformance test suite to </w:t>
      </w:r>
      <w:r>
        <w:t xml:space="preserve">be applied to </w:t>
      </w:r>
      <w:r w:rsidRPr="00CA1D03">
        <w:t>devices</w:t>
      </w:r>
      <w:r>
        <w:t>, as part of the pairing procedure,</w:t>
      </w:r>
      <w:r w:rsidRPr="00CA1D03">
        <w:t xml:space="preserve"> </w:t>
      </w:r>
      <w:r>
        <w:t>before</w:t>
      </w:r>
      <w:r w:rsidRPr="00CA1D03">
        <w:t xml:space="preserve"> </w:t>
      </w:r>
      <w:r>
        <w:t>allowing them to join</w:t>
      </w:r>
      <w:r w:rsidRPr="00CA1D03">
        <w:t xml:space="preserve"> the platform.</w:t>
      </w:r>
    </w:p>
    <w:p w:rsidR="00DC4B63" w:rsidRDefault="00DC4B63" w:rsidP="00DC4B63">
      <w:pPr>
        <w:numPr>
          <w:ilvl w:val="0"/>
          <w:numId w:val="31"/>
        </w:numPr>
        <w:spacing w:before="0" w:after="0" w:line="240" w:lineRule="auto"/>
        <w:ind w:left="198" w:hanging="198"/>
      </w:pPr>
      <w:r>
        <w:lastRenderedPageBreak/>
        <w:t>Design of system test cases exploring groundbreaking multi-device applications different from those following web-based model, in order to raise possible new requirements for the architecture.</w:t>
      </w:r>
    </w:p>
    <w:p w:rsidR="00DC4B63" w:rsidRPr="00CA1D03" w:rsidRDefault="00DC4B63" w:rsidP="00DC4B63">
      <w:pPr>
        <w:numPr>
          <w:ilvl w:val="0"/>
          <w:numId w:val="31"/>
        </w:numPr>
        <w:spacing w:before="0" w:after="0" w:line="240" w:lineRule="auto"/>
        <w:ind w:left="198" w:hanging="198"/>
      </w:pPr>
      <w:r>
        <w:t>Search for other collective space domains in which FSMDA can be applied, as for example health applications.</w:t>
      </w:r>
    </w:p>
    <w:p w:rsidR="00DC4B63" w:rsidRDefault="00DC4B63" w:rsidP="00DC4B63">
      <w:pPr>
        <w:pStyle w:val="Heading1"/>
        <w:numPr>
          <w:ilvl w:val="0"/>
          <w:numId w:val="0"/>
        </w:numPr>
      </w:pPr>
      <w:bookmarkStart w:id="17" w:name="_Toc402196272"/>
      <w:r>
        <w:t>ACKNOWLEDGMENTS</w:t>
      </w:r>
      <w:bookmarkEnd w:id="17"/>
    </w:p>
    <w:p w:rsidR="00DC4B63" w:rsidRDefault="00DC4B63" w:rsidP="00DC4B63">
      <w:r w:rsidRPr="00696F8A">
        <w:t xml:space="preserve">The authors would like to thank </w:t>
      </w:r>
      <w:proofErr w:type="spellStart"/>
      <w:r>
        <w:t>TeleMidia</w:t>
      </w:r>
      <w:proofErr w:type="spellEnd"/>
      <w:r>
        <w:t xml:space="preserve"> Lab’s researchers </w:t>
      </w:r>
      <w:r w:rsidRPr="00696F8A">
        <w:t>who provided a tho</w:t>
      </w:r>
      <w:r>
        <w:t>ughtful discussion of this work</w:t>
      </w:r>
      <w:r w:rsidRPr="00696F8A">
        <w:t>.</w:t>
      </w:r>
      <w:r>
        <w:t xml:space="preserve"> As well authors gratefully acknowledge the grant from </w:t>
      </w:r>
      <w:proofErr w:type="spellStart"/>
      <w:r>
        <w:t>CNPq</w:t>
      </w:r>
      <w:proofErr w:type="spellEnd"/>
      <w:r>
        <w:t>, CAPES and MCT.</w:t>
      </w:r>
    </w:p>
    <w:p w:rsidR="0044333B" w:rsidRDefault="0044333B" w:rsidP="00616801">
      <w:pPr>
        <w:pStyle w:val="Heading1"/>
        <w:numPr>
          <w:ilvl w:val="0"/>
          <w:numId w:val="0"/>
        </w:numPr>
        <w:spacing w:after="120"/>
        <w:ind w:left="244" w:hanging="244"/>
      </w:pPr>
      <w:bookmarkStart w:id="18" w:name="_Toc402196273"/>
      <w:r>
        <w:t>REFERENCES</w:t>
      </w:r>
      <w:bookmarkEnd w:id="18"/>
    </w:p>
    <w:p w:rsidR="006E6AE3" w:rsidRPr="00F20A4A" w:rsidRDefault="006E6AE3" w:rsidP="00616801">
      <w:pPr>
        <w:pStyle w:val="References"/>
        <w:numPr>
          <w:ilvl w:val="0"/>
          <w:numId w:val="21"/>
        </w:numPr>
        <w:overflowPunct w:val="0"/>
        <w:autoSpaceDE w:val="0"/>
        <w:autoSpaceDN w:val="0"/>
        <w:adjustRightInd w:val="0"/>
        <w:spacing w:before="0" w:after="80" w:line="240" w:lineRule="auto"/>
        <w:ind w:left="340" w:hanging="340"/>
        <w:textAlignment w:val="baseline"/>
      </w:pPr>
      <w:bookmarkStart w:id="19" w:name="_Ref12175343"/>
      <w:r>
        <w:t xml:space="preserve">ABNT. </w:t>
      </w:r>
      <w:r w:rsidRPr="00395FDC">
        <w:rPr>
          <w:i/>
        </w:rPr>
        <w:t>Ginga-NCL for Fixed and Mobile Receivers—XML Application Language for Application Coding</w:t>
      </w:r>
      <w:r>
        <w:rPr>
          <w:i/>
        </w:rPr>
        <w:t xml:space="preserve">. </w:t>
      </w:r>
      <w:r w:rsidRPr="00395FDC">
        <w:t>ABNT NBR 15606-2</w:t>
      </w:r>
      <w:r>
        <w:t xml:space="preserve">, </w:t>
      </w:r>
      <w:r w:rsidRPr="00395FDC">
        <w:t>2nd ed.</w:t>
      </w:r>
      <w:r>
        <w:t>,</w:t>
      </w:r>
      <w:r w:rsidRPr="00F20A4A">
        <w:t xml:space="preserve"> </w:t>
      </w:r>
      <w:r>
        <w:t>Brazilian Nat’</w:t>
      </w:r>
      <w:r w:rsidRPr="00B66B11">
        <w:t xml:space="preserve">l Standards Organization, </w:t>
      </w:r>
      <w:r>
        <w:t>2011.</w:t>
      </w:r>
    </w:p>
    <w:p w:rsidR="006E6AE3" w:rsidRPr="00012EF2"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012EF2">
        <w:t xml:space="preserve">ARIB – Association of Radio Industries and Businesses. </w:t>
      </w:r>
      <w:r w:rsidRPr="0097395C">
        <w:rPr>
          <w:i/>
        </w:rPr>
        <w:t>Application Execution Engine Platform for Digital Broadcasting</w:t>
      </w:r>
      <w:r>
        <w:t>.</w:t>
      </w:r>
      <w:r w:rsidRPr="00012EF2">
        <w:t xml:space="preserve"> ARIB STD-B23 Version 1.2, 2004.</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9A2A69">
        <w:t>Audible Magic Corporation</w:t>
      </w:r>
      <w:r>
        <w:t>.</w:t>
      </w:r>
      <w:r w:rsidRPr="009A2A69">
        <w:t xml:space="preserve"> Digital Fingerprinting &amp; Video Content Recognition Enabling New Forms of Interactive Advertising. White Paper. June 7, 2011.</w:t>
      </w:r>
      <w:r>
        <w:t xml:space="preserve"> </w:t>
      </w:r>
      <w:r>
        <w:br/>
      </w:r>
      <w:r w:rsidRPr="00900825">
        <w:t>http://audiblemagic.com/white-papers/Digital_Fingerprinting_Enables_New_Forms_of_Interactive_Advertising.pdf</w:t>
      </w:r>
      <w:r>
        <w:t xml:space="preserve"> </w:t>
      </w:r>
    </w:p>
    <w:p w:rsidR="006E6AE3" w:rsidRPr="00207699"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207699">
        <w:t>Barkhuus, L.</w:t>
      </w:r>
      <w:r>
        <w:t>,</w:t>
      </w:r>
      <w:r w:rsidRPr="00207699">
        <w:t xml:space="preserve"> Brown, B. Unpacking the television: User practices around a changing technology. </w:t>
      </w:r>
      <w:r w:rsidRPr="00EA34D1">
        <w:rPr>
          <w:i/>
        </w:rPr>
        <w:t>ACM Transactions on Computer-Human Interaction</w:t>
      </w:r>
      <w:r w:rsidRPr="00207699">
        <w:t xml:space="preserve"> (TOCHI) 16, 3 (2009).</w:t>
      </w:r>
    </w:p>
    <w:p w:rsidR="00993F4D" w:rsidRPr="00993F4D" w:rsidRDefault="00993F4D" w:rsidP="00993F4D">
      <w:pPr>
        <w:pStyle w:val="References"/>
        <w:numPr>
          <w:ilvl w:val="0"/>
          <w:numId w:val="21"/>
        </w:numPr>
        <w:overflowPunct w:val="0"/>
        <w:autoSpaceDE w:val="0"/>
        <w:autoSpaceDN w:val="0"/>
        <w:adjustRightInd w:val="0"/>
        <w:spacing w:before="0" w:after="80" w:line="240" w:lineRule="auto"/>
        <w:ind w:left="340" w:hanging="340"/>
        <w:textAlignment w:val="baseline"/>
      </w:pPr>
      <w:r w:rsidRPr="00993F4D">
        <w:t xml:space="preserve">Bassbouss, L., Tritschler, M., Steglich, S., Tanaka, K., Miyazaki, Y. Towards a multi-screen application model for the web. In </w:t>
      </w:r>
      <w:r w:rsidRPr="00993F4D">
        <w:rPr>
          <w:i/>
        </w:rPr>
        <w:t>Proc. of IEEE 37th annual computer software and applications conference workshops</w:t>
      </w:r>
      <w:r w:rsidRPr="00993F4D">
        <w:t>, COMPSACW 2013, July 2013.</w:t>
      </w:r>
    </w:p>
    <w:p w:rsidR="006E6AE3" w:rsidRPr="00763634"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763634">
        <w:t>Brandão, R., França, P., Medeiros, A., Portella, F., Cerqueira, R. The CAS Project: A general infrastructure for pervasive Capture and Access systems</w:t>
      </w:r>
      <w:r>
        <w:t xml:space="preserve">. In </w:t>
      </w:r>
      <w:r w:rsidRPr="00763634">
        <w:rPr>
          <w:i/>
        </w:rPr>
        <w:t>Proc. of the 28th Annual ACM Symposium on Applied Computing</w:t>
      </w:r>
      <w:r w:rsidRPr="00763634">
        <w:t>. (2013), 975-980.</w:t>
      </w:r>
    </w:p>
    <w:p w:rsidR="006E6AE3" w:rsidRPr="00012EF2"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A7309D">
        <w:t>Bulterman, D</w:t>
      </w:r>
      <w:r>
        <w:t>.</w:t>
      </w:r>
      <w:r w:rsidRPr="00A7309D">
        <w:t xml:space="preserve"> C.A., Rutledge, L</w:t>
      </w:r>
      <w:r>
        <w:t>.</w:t>
      </w:r>
      <w:r w:rsidRPr="00A7309D">
        <w:t xml:space="preserve"> W. </w:t>
      </w:r>
      <w:r w:rsidRPr="00A96685">
        <w:rPr>
          <w:i/>
        </w:rPr>
        <w:t>SMIL 3.0 - Flexible Multimedia for Web, Mobile Devices and Daisy</w:t>
      </w:r>
      <w:r w:rsidRPr="00A7309D">
        <w:t xml:space="preserve">. </w:t>
      </w:r>
      <w:r w:rsidRPr="00895D22">
        <w:t>Talking Books</w:t>
      </w:r>
      <w:r w:rsidRPr="00A7309D">
        <w:t>. 2nd ed. Springer, 2009. ISBN: 978-3-540-78546-0</w:t>
      </w:r>
      <w:r>
        <w:t>.</w:t>
      </w:r>
    </w:p>
    <w:p w:rsidR="006E6AE3" w:rsidRPr="00012EF2"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5B58F8">
        <w:rPr>
          <w:lang w:val="fr-FR"/>
        </w:rPr>
        <w:t xml:space="preserve">Cattelan, R. G. et al. </w:t>
      </w:r>
      <w:r w:rsidRPr="00012EF2">
        <w:t xml:space="preserve">Watch-and-Comment as a Paradigm toward Ubiquitous Interactive Video Editing. </w:t>
      </w:r>
      <w:r w:rsidRPr="005B58F8">
        <w:rPr>
          <w:i/>
        </w:rPr>
        <w:t>ACM Trans</w:t>
      </w:r>
      <w:r>
        <w:rPr>
          <w:i/>
        </w:rPr>
        <w:t>actions</w:t>
      </w:r>
      <w:r w:rsidRPr="005B58F8">
        <w:rPr>
          <w:i/>
        </w:rPr>
        <w:t xml:space="preserve"> on Multimedia Computing, Communications and Applications</w:t>
      </w:r>
      <w:r w:rsidRPr="00012EF2">
        <w:t>, v. 4 (4), No. 28, 2008.</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Cesar, P., Bulterman, D.,</w:t>
      </w:r>
      <w:r w:rsidRPr="002601FA">
        <w:t xml:space="preserve"> Jansen, A.</w:t>
      </w:r>
      <w:r>
        <w:t>,</w:t>
      </w:r>
      <w:r w:rsidRPr="002601FA">
        <w:t xml:space="preserve"> </w:t>
      </w:r>
      <w:r>
        <w:t>Geerts, D., Knoche, H., Seager, W.</w:t>
      </w:r>
      <w:r w:rsidRPr="002601FA">
        <w:t xml:space="preserve"> </w:t>
      </w:r>
      <w:r>
        <w:t>Fragment</w:t>
      </w:r>
      <w:r w:rsidRPr="002601FA">
        <w:t xml:space="preserve">, </w:t>
      </w:r>
      <w:r>
        <w:t xml:space="preserve">Tag, </w:t>
      </w:r>
      <w:r w:rsidRPr="002601FA">
        <w:t>Enrich</w:t>
      </w:r>
      <w:r>
        <w:t>,</w:t>
      </w:r>
      <w:r w:rsidRPr="002601FA">
        <w:t xml:space="preserve"> and </w:t>
      </w:r>
      <w:r>
        <w:t xml:space="preserve">Send: Enhancing  Social Sharing of Video. </w:t>
      </w:r>
      <w:r w:rsidRPr="004F2CE1">
        <w:rPr>
          <w:i/>
        </w:rPr>
        <w:t>ACM Transactions on Multimedia Computing, Communications and Applications</w:t>
      </w:r>
      <w:r>
        <w:t xml:space="preserve">. Vol 5. No. 3. August 2009. </w:t>
      </w:r>
      <w:hyperlink r:id="rId24" w:history="1">
        <w:r w:rsidRPr="00364A58">
          <w:t>http://doi.acm.org/10.1145/1556134.1556136</w:t>
        </w:r>
      </w:hyperlink>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 xml:space="preserve">Civolution. Automated Content Recognition: creating content aware ecosystems. </w:t>
      </w:r>
      <w:r w:rsidRPr="009A2A69">
        <w:t xml:space="preserve">White Paper. </w:t>
      </w:r>
      <w:r w:rsidRPr="00B74EEB">
        <w:rPr>
          <w:i/>
        </w:rPr>
        <w:t>CSI Magazine</w:t>
      </w:r>
      <w:r>
        <w:t xml:space="preserve">. September 2012. </w:t>
      </w:r>
      <w:r>
        <w:br/>
      </w:r>
      <w:r w:rsidRPr="00145BEA">
        <w:t>http://www.csimagazine.com/csi/whitepapers/ACR%20Creating%20%20content-aware%20ecosystems%20-Civolution%20White%20Paper%20-%20Sept%202012.pdf</w:t>
      </w:r>
    </w:p>
    <w:p w:rsidR="006E6AE3" w:rsidRPr="00012EF2"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Cortez, J.,</w:t>
      </w:r>
      <w:r w:rsidRPr="00012EF2">
        <w:t xml:space="preserve"> </w:t>
      </w:r>
      <w:r>
        <w:t>Shamma, D. A.,</w:t>
      </w:r>
      <w:r w:rsidRPr="00012EF2">
        <w:t xml:space="preserve"> </w:t>
      </w:r>
      <w:r>
        <w:t xml:space="preserve">Cai, L. </w:t>
      </w:r>
      <w:r w:rsidRPr="00012EF2">
        <w:t>Device Communication: A Multi-Modal Communication Platform for</w:t>
      </w:r>
      <w:r>
        <w:t xml:space="preserve"> Internet Connected Televisions</w:t>
      </w:r>
      <w:r w:rsidRPr="00012EF2">
        <w:t xml:space="preserve">. </w:t>
      </w:r>
      <w:r>
        <w:t xml:space="preserve">In </w:t>
      </w:r>
      <w:r w:rsidRPr="00EA34D1">
        <w:rPr>
          <w:i/>
        </w:rPr>
        <w:t>Proc. of the 10th European conference on Interactive TV and video</w:t>
      </w:r>
      <w:r w:rsidRPr="00012EF2">
        <w:t xml:space="preserve">, </w:t>
      </w:r>
      <w:r>
        <w:t xml:space="preserve">ACM Press (2012), </w:t>
      </w:r>
      <w:r w:rsidRPr="00012EF2">
        <w:t>19-26.</w:t>
      </w:r>
    </w:p>
    <w:p w:rsidR="006E6AE3" w:rsidRPr="0022783E"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22783E">
        <w:lastRenderedPageBreak/>
        <w:t>ETSI</w:t>
      </w:r>
      <w:r>
        <w:t xml:space="preserve">. </w:t>
      </w:r>
      <w:r w:rsidRPr="0022783E">
        <w:rPr>
          <w:i/>
        </w:rPr>
        <w:t>Digital Video Broadcasting (DVB). Multimedia Home Platform (MHP) Specification 1.1.1</w:t>
      </w:r>
      <w:r w:rsidRPr="0022783E">
        <w:t>, ETSI TS 102 812, ETSI Standard, 2003.</w:t>
      </w:r>
    </w:p>
    <w:p w:rsidR="006E6AE3" w:rsidRPr="0097395C"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rPr>
          <w:lang w:val="fr-FR"/>
        </w:rPr>
      </w:pPr>
      <w:r>
        <w:t xml:space="preserve">ETSI. </w:t>
      </w:r>
      <w:r w:rsidRPr="0097395C">
        <w:rPr>
          <w:i/>
        </w:rPr>
        <w:t>Hybrid Broadcast Broadband TV</w:t>
      </w:r>
      <w:r>
        <w:t>.</w:t>
      </w:r>
      <w:r w:rsidRPr="0097395C">
        <w:t xml:space="preserve"> </w:t>
      </w:r>
      <w:r w:rsidRPr="00395FDC">
        <w:t>ETSI TS 102 796 V1.2.1 (November, 2012)</w:t>
      </w:r>
      <w:r w:rsidRPr="00395FDC">
        <w:br/>
        <w:t>http://www.etsi.org/deliver/etsi_ts/102700_102799/</w:t>
      </w:r>
      <w:r w:rsidRPr="0097395C">
        <w:rPr>
          <w:lang w:val="fr-FR"/>
        </w:rPr>
        <w:t>102796/01.02.01_60/ts_102796v010201p.pdf</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Gaspar</w:t>
      </w:r>
      <w:r w:rsidRPr="00012EF2">
        <w:t xml:space="preserve">, B. et al. A New Approach for Slideshow Presentation at Working Meetings. In </w:t>
      </w:r>
      <w:r w:rsidRPr="00582BC3">
        <w:rPr>
          <w:i/>
        </w:rPr>
        <w:t>Proc. of ConfTele</w:t>
      </w:r>
      <w:r w:rsidRPr="00012EF2">
        <w:t xml:space="preserve"> 2007, Peniche, Portugal, 2007.</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DD6F6E">
        <w:t>Geerts, D., Cesar, P., and Bulterman, D. The implications of</w:t>
      </w:r>
      <w:r>
        <w:t xml:space="preserve"> </w:t>
      </w:r>
      <w:r w:rsidRPr="00DD6F6E">
        <w:t>program genres for the design of social television systems.</w:t>
      </w:r>
      <w:r>
        <w:t xml:space="preserve"> In </w:t>
      </w:r>
      <w:r w:rsidRPr="00EA34D1">
        <w:rPr>
          <w:i/>
        </w:rPr>
        <w:t>Proc.of the 1st international conference on Designing interactive user experiences for TV and video</w:t>
      </w:r>
      <w:r w:rsidRPr="00DD6F6E">
        <w:t>, (2008), 71-80.</w:t>
      </w:r>
    </w:p>
    <w:p w:rsidR="006E6AE3" w:rsidRPr="0012533F"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12533F">
        <w:t>GfK MRI</w:t>
      </w:r>
      <w:r>
        <w:t>.</w:t>
      </w:r>
      <w:r w:rsidRPr="0012533F">
        <w:t xml:space="preserve"> T</w:t>
      </w:r>
      <w:r>
        <w:t>he</w:t>
      </w:r>
      <w:r w:rsidRPr="0012533F">
        <w:t xml:space="preserve"> GfK MRI iP</w:t>
      </w:r>
      <w:r>
        <w:t>anek</w:t>
      </w:r>
      <w:r w:rsidRPr="0012533F">
        <w:t xml:space="preserve"> R</w:t>
      </w:r>
      <w:r>
        <w:t>eporter.</w:t>
      </w:r>
      <w:r w:rsidRPr="0012533F">
        <w:t xml:space="preserve"> Tablets and Multi-Tasking</w:t>
      </w:r>
      <w:r>
        <w:t>.</w:t>
      </w:r>
      <w:r w:rsidRPr="0012533F">
        <w:t xml:space="preserve"> Fall 2012.</w:t>
      </w:r>
    </w:p>
    <w:p w:rsidR="006E6AE3" w:rsidRPr="00277A6C"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9A2A69">
        <w:t>Goo</w:t>
      </w:r>
      <w:r>
        <w:t>g</w:t>
      </w:r>
      <w:r w:rsidRPr="009A2A69">
        <w:t>le.</w:t>
      </w:r>
      <w:r w:rsidRPr="00277A6C">
        <w:t>The New Multiscreen World - Understanding Cross-platform Consumer Behavior. August 2012. http://www.slideshare.net/smobile/the-new-multiscreen-world-by-google-14128722</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5536FB">
        <w:t xml:space="preserve">Hess, J., Ley, B., Ogonowski C., Wan, L. and Wulf, V. </w:t>
      </w:r>
      <w:r w:rsidRPr="00EA34D1">
        <w:rPr>
          <w:i/>
        </w:rPr>
        <w:t>Jumping between Devices and Services: Towards an Integrated Concept for Social TV.</w:t>
      </w:r>
      <w:r w:rsidRPr="005536FB">
        <w:t xml:space="preserve"> Univer</w:t>
      </w:r>
      <w:r>
        <w:t>sity of Siegen, Siegen, Germany. July,</w:t>
      </w:r>
      <w:r w:rsidRPr="005536FB">
        <w:t xml:space="preserve"> 2011.</w:t>
      </w:r>
    </w:p>
    <w:p w:rsidR="006E6AE3" w:rsidRPr="00E9362A"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E9362A">
        <w:t>Huang, E. M., Harboe, G., Tullio, J., Novak, A., Massey, N.,</w:t>
      </w:r>
      <w:r>
        <w:t xml:space="preserve"> </w:t>
      </w:r>
      <w:r w:rsidRPr="00E9362A">
        <w:t>Metcalf, C. J.</w:t>
      </w:r>
      <w:r>
        <w:t>,</w:t>
      </w:r>
      <w:r w:rsidRPr="00E9362A">
        <w:t xml:space="preserve"> Romano, G. Of social television comes</w:t>
      </w:r>
      <w:r>
        <w:t xml:space="preserve"> </w:t>
      </w:r>
      <w:r w:rsidRPr="00E9362A">
        <w:t>home: a field study of communication choices and practices</w:t>
      </w:r>
      <w:r>
        <w:t xml:space="preserve"> </w:t>
      </w:r>
      <w:r w:rsidRPr="00E9362A">
        <w:t xml:space="preserve">in tv-based text and voice chat. </w:t>
      </w:r>
      <w:r>
        <w:t xml:space="preserve">In </w:t>
      </w:r>
      <w:r w:rsidRPr="00EA34D1">
        <w:rPr>
          <w:i/>
        </w:rPr>
        <w:t>Proc. of the 27th international conference on Human factors in computing systems</w:t>
      </w:r>
      <w:r w:rsidRPr="00E9362A">
        <w:t>, (2009), 585-594.</w:t>
      </w:r>
    </w:p>
    <w:p w:rsidR="00FE5FDA" w:rsidRDefault="00FE5FDA" w:rsidP="00FE5FDA">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rPr>
          <w:lang w:eastAsia="zh-CN"/>
        </w:rPr>
      </w:pPr>
      <w:r w:rsidRPr="00FE5FDA">
        <w:rPr>
          <w:lang w:eastAsia="zh-CN"/>
        </w:rPr>
        <w:t xml:space="preserve">ITU-R. </w:t>
      </w:r>
      <w:r w:rsidRPr="00FE5FDA">
        <w:rPr>
          <w:i/>
          <w:lang w:eastAsia="zh-CN"/>
        </w:rPr>
        <w:t>Integrated broadcast-broadband systems</w:t>
      </w:r>
      <w:r>
        <w:rPr>
          <w:lang w:eastAsia="zh-CN"/>
        </w:rPr>
        <w:t>.</w:t>
      </w:r>
      <w:r w:rsidRPr="00B37968">
        <w:rPr>
          <w:lang w:eastAsia="zh-CN"/>
        </w:rPr>
        <w:t xml:space="preserve"> </w:t>
      </w:r>
      <w:r w:rsidRPr="00FE5FDA">
        <w:rPr>
          <w:lang w:eastAsia="zh-CN"/>
        </w:rPr>
        <w:t xml:space="preserve">. Report ITU-R BT.2267. </w:t>
      </w:r>
      <w:r>
        <w:rPr>
          <w:lang w:eastAsia="zh-CN"/>
        </w:rPr>
        <w:t>BT Series. Broadcasting service. May, 2013.</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 xml:space="preserve">ITU-T. </w:t>
      </w:r>
      <w:r w:rsidRPr="0097395C">
        <w:rPr>
          <w:i/>
        </w:rPr>
        <w:t>Nested Context Language (NCL) and Ginga-NCL for IPTV Services</w:t>
      </w:r>
      <w:r w:rsidRPr="00012EF2">
        <w:t>. ITU-T Recommendation H.761, 2009. Geneve, Switzerland</w:t>
      </w:r>
      <w:r>
        <w:t>. June,</w:t>
      </w:r>
      <w:r w:rsidRPr="00012EF2">
        <w:t xml:space="preserve"> 20</w:t>
      </w:r>
      <w:r>
        <w:t>11</w:t>
      </w:r>
      <w:r w:rsidRPr="00012EF2">
        <w:t>.</w:t>
      </w:r>
    </w:p>
    <w:p w:rsidR="006E6AE3" w:rsidRPr="00012EF2"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Kang, D. O.,</w:t>
      </w:r>
      <w:r w:rsidRPr="00012EF2">
        <w:t xml:space="preserve"> </w:t>
      </w:r>
      <w:r>
        <w:t>Kang, K.,</w:t>
      </w:r>
      <w:r w:rsidRPr="00012EF2">
        <w:t xml:space="preserve"> </w:t>
      </w:r>
      <w:r>
        <w:t>Choi, S.,</w:t>
      </w:r>
      <w:r w:rsidRPr="00012EF2">
        <w:t xml:space="preserve"> </w:t>
      </w:r>
      <w:r>
        <w:t xml:space="preserve">Lee, J. </w:t>
      </w:r>
      <w:r w:rsidRPr="00012EF2">
        <w:t xml:space="preserve">UPnP AV architectural multimedia system with a home gateway powered by the OSGi platform. </w:t>
      </w:r>
      <w:r w:rsidRPr="0003614D">
        <w:rPr>
          <w:i/>
        </w:rPr>
        <w:t>IEEE Transactions on Consumer Electronics</w:t>
      </w:r>
      <w:r w:rsidRPr="00012EF2">
        <w:t>, 51(1), 87-93. 2005.</w:t>
      </w:r>
    </w:p>
    <w:p w:rsidR="006E6AE3" w:rsidRPr="00012EF2"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06221F">
        <w:rPr>
          <w:lang w:val="fr-FR"/>
        </w:rPr>
        <w:t xml:space="preserve">Kernchen, R. et al. Intelligent multimedia presentation in ubiquitous multidevice scenarios. </w:t>
      </w:r>
      <w:r w:rsidRPr="00EA34D1">
        <w:rPr>
          <w:i/>
        </w:rPr>
        <w:t>IEEE Multimedia</w:t>
      </w:r>
      <w:r w:rsidRPr="00012EF2">
        <w:t>, 17(2), 52-63. 2010.</w:t>
      </w:r>
    </w:p>
    <w:p w:rsidR="006E6AE3" w:rsidRPr="00012EF2"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Lew</w:t>
      </w:r>
      <w:r w:rsidRPr="00012EF2">
        <w:t xml:space="preserve">, M. Live cinema: an instrument for cinema editing as a live performance. In </w:t>
      </w:r>
      <w:r w:rsidRPr="008323DA">
        <w:rPr>
          <w:i/>
        </w:rPr>
        <w:t xml:space="preserve">Proc. of ACM SIGGRAPH </w:t>
      </w:r>
      <w:r>
        <w:t>(</w:t>
      </w:r>
      <w:r w:rsidRPr="00012EF2">
        <w:t>2004</w:t>
      </w:r>
      <w:r>
        <w:t>)</w:t>
      </w:r>
      <w:r w:rsidRPr="00012EF2">
        <w:t>.</w:t>
      </w:r>
    </w:p>
    <w:p w:rsidR="006E6AE3" w:rsidRPr="00012EF2"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 xml:space="preserve">Lin, C. L. et al. </w:t>
      </w:r>
      <w:r w:rsidRPr="00012EF2">
        <w:t>Classification and Evaluation of Middleware Collaboration Architectures for Convergi</w:t>
      </w:r>
      <w:r>
        <w:t>ng MHP and OSGi in a Smart Home.</w:t>
      </w:r>
      <w:r w:rsidRPr="00012EF2">
        <w:t xml:space="preserve"> </w:t>
      </w:r>
      <w:r w:rsidRPr="008323DA">
        <w:rPr>
          <w:i/>
        </w:rPr>
        <w:t>Journal on Information Science and Engineering</w:t>
      </w:r>
      <w:r w:rsidRPr="00012EF2">
        <w:t>, 25(1): 1337–1356, 2009.</w:t>
      </w:r>
    </w:p>
    <w:p w:rsidR="006E6AE3" w:rsidRPr="00012EF2"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012EF2">
        <w:t>M</w:t>
      </w:r>
      <w:r>
        <w:t xml:space="preserve">artin, R.et al. </w:t>
      </w:r>
      <w:r w:rsidRPr="00012EF2">
        <w:t>neXtream: A Multi-Device, Social Approach to Video Content Consumpti</w:t>
      </w:r>
      <w:r>
        <w:t>on.</w:t>
      </w:r>
      <w:r w:rsidRPr="00012EF2">
        <w:t xml:space="preserve"> In </w:t>
      </w:r>
      <w:r w:rsidRPr="00EA34D1">
        <w:rPr>
          <w:i/>
        </w:rPr>
        <w:t>Proc. of the IEEE Consumer Communications and Networking Conference</w:t>
      </w:r>
      <w:r w:rsidRPr="00012EF2">
        <w:t xml:space="preserve"> (CCNC’10)</w:t>
      </w:r>
      <w:r>
        <w:t xml:space="preserve"> (</w:t>
      </w:r>
      <w:r w:rsidRPr="00012EF2">
        <w:t>2010</w:t>
      </w:r>
      <w:r>
        <w:t>)</w:t>
      </w:r>
      <w:r w:rsidRPr="00012EF2">
        <w:t>.</w:t>
      </w:r>
    </w:p>
    <w:p w:rsidR="00FE5FDA" w:rsidRDefault="00FE5FDA" w:rsidP="00FE5FDA">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BD3E2B">
        <w:t>Matsumura</w:t>
      </w:r>
      <w:r>
        <w:t>, K.,</w:t>
      </w:r>
      <w:r w:rsidRPr="00BD3E2B">
        <w:t xml:space="preserve"> Kanatsugu</w:t>
      </w:r>
      <w:r>
        <w:t xml:space="preserve">, Y. HybridCast </w:t>
      </w:r>
      <w:r w:rsidRPr="00BD3E2B">
        <w:t>System and Technology Overview</w:t>
      </w:r>
      <w:r>
        <w:t xml:space="preserve">. </w:t>
      </w:r>
      <w:r w:rsidRPr="00FE5FDA">
        <w:rPr>
          <w:i/>
        </w:rPr>
        <w:t>Broadcast T</w:t>
      </w:r>
      <w:r w:rsidRPr="00BD3E2B">
        <w:t>echnology No.43, Winter 2011</w:t>
      </w:r>
      <w:r>
        <w:t>.</w:t>
      </w:r>
    </w:p>
    <w:p w:rsidR="006E6AE3" w:rsidRPr="00012EF2"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 xml:space="preserve">Mcginity, M., et al. </w:t>
      </w:r>
      <w:r w:rsidRPr="00012EF2">
        <w:t>AVIE: a versatile multi-user st</w:t>
      </w:r>
      <w:r>
        <w:t>ereo 360 interactive VR theatre</w:t>
      </w:r>
      <w:r w:rsidRPr="00012EF2">
        <w:t xml:space="preserve">. </w:t>
      </w:r>
      <w:r w:rsidRPr="008323DA">
        <w:t xml:space="preserve">In </w:t>
      </w:r>
      <w:r w:rsidRPr="008323DA">
        <w:rPr>
          <w:i/>
        </w:rPr>
        <w:t>Proc. of workshop on Emerging displays technologies: images and beyond: the future of displays and interact</w:t>
      </w:r>
      <w:r>
        <w:rPr>
          <w:i/>
        </w:rPr>
        <w:t>i</w:t>
      </w:r>
      <w:r w:rsidRPr="008323DA">
        <w:rPr>
          <w:i/>
        </w:rPr>
        <w:t>on</w:t>
      </w:r>
      <w:r w:rsidRPr="00012EF2">
        <w:t>. ACM</w:t>
      </w:r>
      <w:r>
        <w:t xml:space="preserve"> (</w:t>
      </w:r>
      <w:r w:rsidRPr="00012EF2">
        <w:t>2007</w:t>
      </w:r>
      <w:r>
        <w:t>)</w:t>
      </w:r>
      <w:r w:rsidRPr="00012EF2">
        <w:t>.</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lastRenderedPageBreak/>
        <w:t xml:space="preserve">MEDIATVCOM. Decrypting the Second Screen Market. November, 2012. </w:t>
      </w:r>
      <w:r>
        <w:br/>
      </w:r>
      <w:r w:rsidRPr="003C2CD4">
        <w:t>http://blog.mediatvcom.com/wp-content/uploads/2012/12/White-Paper-Second-Screen-mediatvcom.pdf</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 xml:space="preserve">Miso. The Miso Sync Experiment: Delivering real-time, relevant information on the second screen. May, 2011. </w:t>
      </w:r>
      <w:r w:rsidRPr="00BC62A3">
        <w:t>http://miso.io/mU0zJL</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5C0295">
        <w:t>Montagud, M., Boronat, F., St</w:t>
      </w:r>
      <w:r>
        <w:t>okking, H., van Brandenburg, R.</w:t>
      </w:r>
      <w:r w:rsidRPr="005C0295">
        <w:t xml:space="preserve"> Inter-destination multimedia synchronization: schemes, use ca</w:t>
      </w:r>
      <w:r>
        <w:t>ses and standardization.</w:t>
      </w:r>
      <w:r w:rsidRPr="005C0295">
        <w:t xml:space="preserve"> </w:t>
      </w:r>
      <w:r w:rsidRPr="005C0295">
        <w:rPr>
          <w:i/>
        </w:rPr>
        <w:t>Multimedia Systems Journal</w:t>
      </w:r>
      <w:r w:rsidRPr="005C0295">
        <w:t>, 18(6), 459-482, November 2012.</w:t>
      </w:r>
    </w:p>
    <w:p w:rsidR="006E6AE3" w:rsidRPr="002F4A4B"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rPr>
          <w:szCs w:val="24"/>
        </w:rPr>
      </w:pPr>
      <w:r w:rsidRPr="002F4A4B">
        <w:rPr>
          <w:szCs w:val="24"/>
          <w:lang w:val="fr-FR" w:eastAsia="zh-CN"/>
        </w:rPr>
        <w:t xml:space="preserve">Moreno, M.F. et al. </w:t>
      </w:r>
      <w:r w:rsidRPr="002F4A4B">
        <w:rPr>
          <w:szCs w:val="24"/>
          <w:lang w:eastAsia="zh-CN"/>
        </w:rPr>
        <w:t xml:space="preserve">Resilient Hypermedia Presentations. In </w:t>
      </w:r>
      <w:r w:rsidRPr="002F4A4B">
        <w:rPr>
          <w:i/>
          <w:szCs w:val="24"/>
          <w:lang w:eastAsia="zh-CN"/>
        </w:rPr>
        <w:t>Proc. of XXI IEEE International Symposium on Software Reability Engineering (Workshop W2, Software Aging and Rejuvenation)</w:t>
      </w:r>
      <w:r w:rsidRPr="002F4A4B">
        <w:rPr>
          <w:szCs w:val="24"/>
          <w:lang w:eastAsia="zh-CN"/>
        </w:rPr>
        <w:t>. San Jose, USA. (2010).</w:t>
      </w:r>
    </w:p>
    <w:p w:rsidR="006E6AE3" w:rsidRPr="00207699"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 xml:space="preserve">Nielsen. Double Vision – Global Trends in Tablet and Smartphone Use While Wartching TV. </w:t>
      </w:r>
      <w:r w:rsidRPr="00207699">
        <w:t>May 2012.</w:t>
      </w:r>
      <w:r>
        <w:t xml:space="preserve"> </w:t>
      </w:r>
      <w:r>
        <w:br/>
      </w:r>
      <w:r w:rsidRPr="00BC4884">
        <w:t>http://www.nielsen.com/us/en/newswire/2012/double-vision-global-trends-in-tablet-and-smartphone-use-while-watching-tv.html</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t xml:space="preserve">Roy, C.S., Galarneau, B. </w:t>
      </w:r>
      <w:r w:rsidRPr="00B74EEB">
        <w:t>The Second Screen and Television</w:t>
      </w:r>
      <w:r>
        <w:t xml:space="preserve">. </w:t>
      </w:r>
      <w:r w:rsidRPr="00B74EEB">
        <w:rPr>
          <w:i/>
        </w:rPr>
        <w:t>Evolumedia White Paper Series</w:t>
      </w:r>
      <w:r>
        <w:t xml:space="preserve">:  </w:t>
      </w:r>
      <w:r w:rsidRPr="006D61F2">
        <w:t>Overview and growth perspectives</w:t>
      </w:r>
      <w:r>
        <w:t xml:space="preserve"> (available at </w:t>
      </w:r>
      <w:r w:rsidRPr="009F2D60">
        <w:t>http://www.cmf-fmc.ca/documents/files/about/publications/Report-1-Second-Screen.pdf</w:t>
      </w:r>
      <w:r>
        <w:t xml:space="preserve">, October, 2012); Benefits &amp; Impacts (available at </w:t>
      </w:r>
      <w:r w:rsidRPr="00063F15">
        <w:t>http://www.cmf-fmc.ca/documents/files/about/publications/Second-Screen-and-TV-Report2.pdf</w:t>
      </w:r>
      <w:r>
        <w:t xml:space="preserve">, March, 2013); Production and Deployment (available at </w:t>
      </w:r>
      <w:r w:rsidRPr="00921B6C">
        <w:t>http://www.cmf-fmc.ca/uploads/reports/29-second-screen-and-tv-report3.pdf</w:t>
      </w:r>
      <w:r>
        <w:t>, August, 2013).</w:t>
      </w:r>
    </w:p>
    <w:p w:rsidR="00406A63" w:rsidRPr="00406A63" w:rsidRDefault="00406A63" w:rsidP="00406A63">
      <w:pPr>
        <w:pStyle w:val="References"/>
        <w:numPr>
          <w:ilvl w:val="0"/>
          <w:numId w:val="21"/>
        </w:numPr>
        <w:overflowPunct w:val="0"/>
        <w:autoSpaceDE w:val="0"/>
        <w:autoSpaceDN w:val="0"/>
        <w:adjustRightInd w:val="0"/>
        <w:spacing w:before="0" w:after="80" w:line="240" w:lineRule="auto"/>
        <w:ind w:left="340" w:hanging="340"/>
        <w:textAlignment w:val="baseline"/>
      </w:pPr>
      <w:r w:rsidRPr="00406A63">
        <w:rPr>
          <w:sz w:val="22"/>
          <w:szCs w:val="22"/>
        </w:rPr>
        <w:t xml:space="preserve">Soares L.F.G., Rodrigues R.F. </w:t>
      </w:r>
      <w:r w:rsidRPr="00406A63">
        <w:rPr>
          <w:i/>
          <w:sz w:val="22"/>
          <w:szCs w:val="22"/>
        </w:rPr>
        <w:t xml:space="preserve">Nested Context Model 3.0 </w:t>
      </w:r>
      <w:r w:rsidRPr="002B1BC6">
        <w:rPr>
          <w:i/>
          <w:sz w:val="22"/>
          <w:szCs w:val="22"/>
        </w:rPr>
        <w:t xml:space="preserve">Part </w:t>
      </w:r>
      <w:r>
        <w:rPr>
          <w:i/>
          <w:sz w:val="22"/>
          <w:szCs w:val="22"/>
        </w:rPr>
        <w:t>1</w:t>
      </w:r>
      <w:r w:rsidRPr="002B1BC6">
        <w:rPr>
          <w:i/>
          <w:sz w:val="22"/>
          <w:szCs w:val="22"/>
        </w:rPr>
        <w:t xml:space="preserve"> – </w:t>
      </w:r>
      <w:r>
        <w:rPr>
          <w:i/>
          <w:sz w:val="22"/>
          <w:szCs w:val="22"/>
        </w:rPr>
        <w:t xml:space="preserve"> NCM Core</w:t>
      </w:r>
      <w:r w:rsidRPr="00E86B78">
        <w:rPr>
          <w:sz w:val="22"/>
          <w:szCs w:val="22"/>
        </w:rPr>
        <w:t xml:space="preserve">. MCC </w:t>
      </w:r>
      <w:r>
        <w:rPr>
          <w:sz w:val="22"/>
          <w:szCs w:val="22"/>
        </w:rPr>
        <w:t>18</w:t>
      </w:r>
      <w:r w:rsidRPr="00E86B78">
        <w:rPr>
          <w:sz w:val="22"/>
          <w:szCs w:val="22"/>
        </w:rPr>
        <w:t>/0</w:t>
      </w:r>
      <w:r>
        <w:rPr>
          <w:sz w:val="22"/>
          <w:szCs w:val="22"/>
        </w:rPr>
        <w:t>5</w:t>
      </w:r>
      <w:r w:rsidRPr="00E86B78">
        <w:rPr>
          <w:sz w:val="22"/>
          <w:szCs w:val="22"/>
        </w:rPr>
        <w:t xml:space="preserve"> Technical Report. Informatics Department of PUC-Rio. </w:t>
      </w:r>
      <w:r w:rsidRPr="00245952">
        <w:rPr>
          <w:sz w:val="22"/>
          <w:szCs w:val="22"/>
        </w:rPr>
        <w:t xml:space="preserve">Rio de Janeiro. 2005. ISSN 0103-9741. </w:t>
      </w:r>
      <w:r w:rsidRPr="00406A63">
        <w:rPr>
          <w:sz w:val="22"/>
          <w:szCs w:val="22"/>
        </w:rPr>
        <w:t>Available at: http://www.telemidia.puc-rio.br/sites/telemidia.puc-rio.br/files/Part1</w:t>
      </w:r>
      <w:r>
        <w:rPr>
          <w:sz w:val="22"/>
          <w:szCs w:val="22"/>
        </w:rPr>
        <w:t xml:space="preserve">  </w:t>
      </w:r>
      <w:r w:rsidRPr="00406A63">
        <w:rPr>
          <w:sz w:val="22"/>
          <w:szCs w:val="22"/>
        </w:rPr>
        <w:t>NCM</w:t>
      </w:r>
      <w:r>
        <w:rPr>
          <w:sz w:val="22"/>
          <w:szCs w:val="22"/>
        </w:rPr>
        <w:t xml:space="preserve"> </w:t>
      </w:r>
      <w:r w:rsidRPr="00406A63">
        <w:rPr>
          <w:sz w:val="22"/>
          <w:szCs w:val="22"/>
        </w:rPr>
        <w:t>3.0.pdf.</w:t>
      </w:r>
    </w:p>
    <w:p w:rsidR="000F44F7" w:rsidRPr="000F0F74" w:rsidRDefault="002B1BC6" w:rsidP="00616801">
      <w:pPr>
        <w:pStyle w:val="References"/>
        <w:numPr>
          <w:ilvl w:val="0"/>
          <w:numId w:val="21"/>
        </w:numPr>
        <w:overflowPunct w:val="0"/>
        <w:autoSpaceDE w:val="0"/>
        <w:autoSpaceDN w:val="0"/>
        <w:adjustRightInd w:val="0"/>
        <w:spacing w:before="0" w:after="80" w:line="240" w:lineRule="auto"/>
        <w:ind w:left="340" w:hanging="340"/>
        <w:textAlignment w:val="baseline"/>
        <w:rPr>
          <w:lang w:val="pt-BR"/>
        </w:rPr>
      </w:pPr>
      <w:r w:rsidRPr="00E86B78">
        <w:rPr>
          <w:sz w:val="22"/>
          <w:szCs w:val="22"/>
        </w:rPr>
        <w:t xml:space="preserve">Soares L.F.G., Rodrigues R.F. </w:t>
      </w:r>
      <w:r w:rsidRPr="002B1BC6">
        <w:rPr>
          <w:i/>
          <w:sz w:val="22"/>
          <w:szCs w:val="22"/>
        </w:rPr>
        <w:t>Nested Context Language 3.0 Part 8 – NCL Digital TV Profiles</w:t>
      </w:r>
      <w:r w:rsidRPr="00E86B78">
        <w:rPr>
          <w:sz w:val="22"/>
          <w:szCs w:val="22"/>
        </w:rPr>
        <w:t xml:space="preserve">. MCC 35/06 Technical Report. Informatics Department of PUC-Rio. </w:t>
      </w:r>
      <w:r w:rsidRPr="00E86B78">
        <w:rPr>
          <w:sz w:val="22"/>
          <w:szCs w:val="22"/>
          <w:lang w:val="pt-BR"/>
        </w:rPr>
        <w:t xml:space="preserve">Rio de Janeiro. October, 2006. </w:t>
      </w:r>
      <w:r w:rsidRPr="000F0F74">
        <w:rPr>
          <w:sz w:val="22"/>
          <w:szCs w:val="22"/>
          <w:lang w:val="pt-BR"/>
        </w:rPr>
        <w:t>ISSN 0103-9741. Available at: http://www.ncl.org.br/documentos/NCL3.0-DTV.pdf.</w:t>
      </w:r>
    </w:p>
    <w:p w:rsidR="002B1BC6" w:rsidRPr="00D9234F" w:rsidRDefault="002B1BC6" w:rsidP="00D9234F">
      <w:pPr>
        <w:pStyle w:val="References"/>
        <w:numPr>
          <w:ilvl w:val="0"/>
          <w:numId w:val="21"/>
        </w:numPr>
        <w:overflowPunct w:val="0"/>
        <w:autoSpaceDE w:val="0"/>
        <w:autoSpaceDN w:val="0"/>
        <w:adjustRightInd w:val="0"/>
        <w:spacing w:before="0" w:after="80" w:line="240" w:lineRule="auto"/>
        <w:ind w:left="340" w:hanging="340"/>
        <w:textAlignment w:val="baseline"/>
        <w:rPr>
          <w:sz w:val="22"/>
          <w:szCs w:val="22"/>
        </w:rPr>
      </w:pPr>
      <w:r w:rsidRPr="00E86B78">
        <w:rPr>
          <w:sz w:val="22"/>
          <w:szCs w:val="22"/>
        </w:rPr>
        <w:t xml:space="preserve">Soares L.F.G. </w:t>
      </w:r>
      <w:r w:rsidRPr="00D9234F">
        <w:rPr>
          <w:i/>
          <w:sz w:val="22"/>
          <w:szCs w:val="22"/>
        </w:rPr>
        <w:t>Nested Context Language 3.0 Part 12 – Support to Multiple Exhibition Devices</w:t>
      </w:r>
      <w:r w:rsidRPr="00E86B78">
        <w:rPr>
          <w:sz w:val="22"/>
          <w:szCs w:val="22"/>
        </w:rPr>
        <w:t xml:space="preserve">. MCC </w:t>
      </w:r>
      <w:r>
        <w:rPr>
          <w:sz w:val="22"/>
          <w:szCs w:val="22"/>
        </w:rPr>
        <w:t>03</w:t>
      </w:r>
      <w:r w:rsidRPr="00E86B78">
        <w:rPr>
          <w:sz w:val="22"/>
          <w:szCs w:val="22"/>
        </w:rPr>
        <w:t>/0</w:t>
      </w:r>
      <w:r>
        <w:rPr>
          <w:sz w:val="22"/>
          <w:szCs w:val="22"/>
        </w:rPr>
        <w:t>9</w:t>
      </w:r>
      <w:r w:rsidRPr="00E86B78">
        <w:rPr>
          <w:sz w:val="22"/>
          <w:szCs w:val="22"/>
        </w:rPr>
        <w:t xml:space="preserve"> Technical Report. Informatics Department of PUC-Rio. </w:t>
      </w:r>
      <w:r w:rsidRPr="00D9234F">
        <w:rPr>
          <w:sz w:val="22"/>
          <w:szCs w:val="22"/>
        </w:rPr>
        <w:t xml:space="preserve">Rio de Janeiro. </w:t>
      </w:r>
      <w:r w:rsidRPr="002B1BC6">
        <w:rPr>
          <w:sz w:val="22"/>
          <w:szCs w:val="22"/>
        </w:rPr>
        <w:t>January, 2009. ISSN 0103-9741</w:t>
      </w:r>
      <w:r w:rsidR="00D9234F">
        <w:rPr>
          <w:sz w:val="22"/>
          <w:szCs w:val="22"/>
        </w:rPr>
        <w:t xml:space="preserve"> </w:t>
      </w:r>
      <w:r w:rsidRPr="002B1BC6">
        <w:rPr>
          <w:sz w:val="22"/>
          <w:szCs w:val="22"/>
        </w:rPr>
        <w:t>Available at: http://www.telemidia.puc-rio.br/sites/telemidia.puc-rio.br/files/Part</w:t>
      </w:r>
      <w:r w:rsidR="00D9234F">
        <w:rPr>
          <w:sz w:val="22"/>
          <w:szCs w:val="22"/>
        </w:rPr>
        <w:t xml:space="preserve"> </w:t>
      </w:r>
      <w:r w:rsidRPr="002B1BC6">
        <w:rPr>
          <w:sz w:val="22"/>
          <w:szCs w:val="22"/>
        </w:rPr>
        <w:t>12</w:t>
      </w:r>
      <w:r w:rsidR="00D9234F">
        <w:rPr>
          <w:sz w:val="22"/>
          <w:szCs w:val="22"/>
        </w:rPr>
        <w:t xml:space="preserve"> </w:t>
      </w:r>
      <w:r w:rsidRPr="002B1BC6">
        <w:rPr>
          <w:sz w:val="22"/>
          <w:szCs w:val="22"/>
        </w:rPr>
        <w:t>-</w:t>
      </w:r>
      <w:r w:rsidR="00D9234F">
        <w:rPr>
          <w:sz w:val="22"/>
          <w:szCs w:val="22"/>
        </w:rPr>
        <w:t xml:space="preserve"> </w:t>
      </w:r>
      <w:r w:rsidRPr="002B1BC6">
        <w:rPr>
          <w:sz w:val="22"/>
          <w:szCs w:val="22"/>
        </w:rPr>
        <w:t>NCL3.0-MD.pdf.</w:t>
      </w:r>
    </w:p>
    <w:p w:rsidR="006E6AE3" w:rsidRPr="002F4A4B" w:rsidRDefault="006E6AE3" w:rsidP="00616801">
      <w:pPr>
        <w:pStyle w:val="References"/>
        <w:numPr>
          <w:ilvl w:val="0"/>
          <w:numId w:val="21"/>
        </w:numPr>
        <w:overflowPunct w:val="0"/>
        <w:autoSpaceDE w:val="0"/>
        <w:autoSpaceDN w:val="0"/>
        <w:adjustRightInd w:val="0"/>
        <w:spacing w:before="0" w:after="80" w:line="240" w:lineRule="auto"/>
        <w:ind w:left="340" w:hanging="340"/>
        <w:textAlignment w:val="baseline"/>
      </w:pPr>
      <w:r w:rsidRPr="002F4A4B">
        <w:rPr>
          <w:lang w:val="fr-FR"/>
        </w:rPr>
        <w:t xml:space="preserve">Soares, L.F.G. et al. </w:t>
      </w:r>
      <w:r w:rsidRPr="002F4A4B">
        <w:t xml:space="preserve">Ginga-NCL: Declarative Middleware for Multimedia IPTV Services. </w:t>
      </w:r>
      <w:r w:rsidRPr="002F4A4B">
        <w:rPr>
          <w:i/>
        </w:rPr>
        <w:t>IEEE Communication. Magazine</w:t>
      </w:r>
      <w:r w:rsidRPr="002F4A4B">
        <w:t>, vol. 48, no. 6 (2010),74–81.</w:t>
      </w:r>
    </w:p>
    <w:p w:rsidR="006E6AE3" w:rsidRPr="002F4A4B"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pPr>
      <w:r w:rsidRPr="002F4A4B">
        <w:rPr>
          <w:lang w:val="fr-FR"/>
        </w:rPr>
        <w:t xml:space="preserve">Soares, L. F. G. et al. </w:t>
      </w:r>
      <w:r w:rsidRPr="002F4A4B">
        <w:t xml:space="preserve">Multiple exhibition devices in DTV systems. In </w:t>
      </w:r>
      <w:r w:rsidRPr="002F4A4B">
        <w:rPr>
          <w:i/>
        </w:rPr>
        <w:t>Proc. of the 17th ACM international conference on Multimedia</w:t>
      </w:r>
      <w:r w:rsidRPr="002F4A4B">
        <w:t>, ACM Press (2009), 281–290.</w:t>
      </w:r>
    </w:p>
    <w:p w:rsidR="006E6AE3" w:rsidRDefault="006E6AE3" w:rsidP="00616801">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rPr>
          <w:szCs w:val="24"/>
        </w:rPr>
      </w:pPr>
      <w:r w:rsidRPr="002F4A4B">
        <w:rPr>
          <w:szCs w:val="24"/>
          <w:lang w:eastAsia="zh-CN"/>
        </w:rPr>
        <w:t xml:space="preserve">WAP Forum. WAG UAProf. </w:t>
      </w:r>
      <w:r w:rsidRPr="002F4A4B">
        <w:rPr>
          <w:i/>
          <w:szCs w:val="24"/>
          <w:lang w:eastAsia="zh-CN"/>
        </w:rPr>
        <w:t>Technical Report WAP-248-UAPROF</w:t>
      </w:r>
      <w:r w:rsidRPr="002F4A4B">
        <w:rPr>
          <w:szCs w:val="24"/>
          <w:lang w:eastAsia="zh-CN"/>
        </w:rPr>
        <w:t>-20011020-a. 2001.</w:t>
      </w:r>
    </w:p>
    <w:p w:rsidR="00D10342" w:rsidRPr="00D10342" w:rsidRDefault="00D10342" w:rsidP="00D10342">
      <w:pPr>
        <w:pStyle w:val="References"/>
        <w:numPr>
          <w:ilvl w:val="0"/>
          <w:numId w:val="21"/>
        </w:numPr>
        <w:tabs>
          <w:tab w:val="num" w:pos="360"/>
        </w:tabs>
        <w:overflowPunct w:val="0"/>
        <w:autoSpaceDE w:val="0"/>
        <w:autoSpaceDN w:val="0"/>
        <w:adjustRightInd w:val="0"/>
        <w:spacing w:before="0" w:after="80" w:line="240" w:lineRule="auto"/>
        <w:ind w:left="340" w:hanging="340"/>
        <w:textAlignment w:val="baseline"/>
        <w:rPr>
          <w:bCs w:val="0"/>
        </w:rPr>
      </w:pPr>
      <w:r>
        <w:rPr>
          <w:rStyle w:val="Strong"/>
          <w:b w:val="0"/>
        </w:rPr>
        <w:t xml:space="preserve">W3C. </w:t>
      </w:r>
      <w:r w:rsidRPr="00D10342">
        <w:rPr>
          <w:color w:val="000000"/>
        </w:rPr>
        <w:t>Ora Lassila and Ralph R. Swick</w:t>
      </w:r>
      <w:r>
        <w:rPr>
          <w:color w:val="000000"/>
        </w:rPr>
        <w:t>.</w:t>
      </w:r>
      <w:r w:rsidRPr="00D10342">
        <w:rPr>
          <w:i/>
          <w:color w:val="000000"/>
        </w:rPr>
        <w:t xml:space="preserve"> Resource Description Framework (RDF) Model and Syntax Specification</w:t>
      </w:r>
      <w:r>
        <w:rPr>
          <w:color w:val="000000"/>
        </w:rPr>
        <w:t>.</w:t>
      </w:r>
      <w:r w:rsidRPr="00D10342">
        <w:rPr>
          <w:color w:val="000000"/>
        </w:rPr>
        <w:t xml:space="preserve"> </w:t>
      </w:r>
      <w:r w:rsidRPr="0022668B">
        <w:t>W3C Recommendation</w:t>
      </w:r>
      <w:r w:rsidRPr="00D10342">
        <w:rPr>
          <w:color w:val="000000"/>
        </w:rPr>
        <w:t>, 22 February 1999.</w:t>
      </w:r>
      <w:r w:rsidRPr="00D10342">
        <w:rPr>
          <w:color w:val="000000"/>
        </w:rPr>
        <w:tab/>
      </w:r>
      <w:r w:rsidRPr="00D10342">
        <w:rPr>
          <w:color w:val="000000"/>
        </w:rPr>
        <w:br/>
        <w:t>Available at http://www.w3.org/TR/REC-rdf-syntax/</w:t>
      </w:r>
    </w:p>
    <w:p w:rsidR="006E6AE3" w:rsidRPr="006E6AE3" w:rsidRDefault="006E6AE3" w:rsidP="006E6AE3">
      <w:pPr>
        <w:pStyle w:val="Heading1"/>
        <w:numPr>
          <w:ilvl w:val="0"/>
          <w:numId w:val="0"/>
        </w:numPr>
      </w:pPr>
      <w:bookmarkStart w:id="20" w:name="_Toc402196274"/>
      <w:bookmarkEnd w:id="19"/>
      <w:r>
        <w:t>ANNEX</w:t>
      </w:r>
      <w:r w:rsidRPr="006E6AE3">
        <w:t xml:space="preserve"> </w:t>
      </w:r>
      <w:r w:rsidR="00034175">
        <w:t>I</w:t>
      </w:r>
      <w:r w:rsidRPr="006E6AE3">
        <w:t xml:space="preserve"> - Overview of NCL Elements</w:t>
      </w:r>
      <w:bookmarkEnd w:id="20"/>
    </w:p>
    <w:p w:rsidR="006E6AE3" w:rsidRPr="00B944D6" w:rsidRDefault="006E6AE3" w:rsidP="006E6AE3">
      <w:bookmarkStart w:id="21" w:name="_Toc154450341"/>
      <w:r w:rsidRPr="00B944D6">
        <w:t>NCL is a</w:t>
      </w:r>
      <w:r>
        <w:t>n</w:t>
      </w:r>
      <w:r w:rsidRPr="00B944D6">
        <w:t xml:space="preserve"> XML application that follows the modularization approach. The modularization approach has been used in several W3C language recommendations. A </w:t>
      </w:r>
      <w:bookmarkStart w:id="22" w:name="smil-modules-smilModulesNSDef_Module"/>
      <w:r w:rsidRPr="00B944D6">
        <w:rPr>
          <w:rStyle w:val="Emphasis"/>
          <w:color w:val="000000"/>
        </w:rPr>
        <w:t>module</w:t>
      </w:r>
      <w:bookmarkEnd w:id="22"/>
      <w:r w:rsidRPr="00B944D6">
        <w:t xml:space="preserve"> is a collection of semantically-related XML elements, attributes, and attribute’s values that represents a unit of functionality. Modules are defined in coherent sets. A </w:t>
      </w:r>
      <w:bookmarkStart w:id="23" w:name="smil-modules-smilModulesNSDef_LanguagePr"/>
      <w:r w:rsidRPr="00B944D6">
        <w:rPr>
          <w:rStyle w:val="Emphasis"/>
          <w:color w:val="000000"/>
        </w:rPr>
        <w:t>language profile</w:t>
      </w:r>
      <w:bookmarkEnd w:id="23"/>
      <w:r w:rsidRPr="00B944D6">
        <w:t xml:space="preserve"> </w:t>
      </w:r>
      <w:r w:rsidRPr="00B944D6">
        <w:lastRenderedPageBreak/>
        <w:t xml:space="preserve">is a combination of modules. </w:t>
      </w:r>
      <w:r>
        <w:t>Several NCL profiles have been defined. Of special interest are the profiles defined for Digital TV</w:t>
      </w:r>
      <w:r>
        <w:rPr>
          <w:color w:val="000000"/>
        </w:rPr>
        <w:t xml:space="preserve">, </w:t>
      </w:r>
      <w:r w:rsidRPr="00B944D6">
        <w:t xml:space="preserve">the </w:t>
      </w:r>
      <w:proofErr w:type="spellStart"/>
      <w:r w:rsidRPr="00B944D6">
        <w:t>EDTVProfile</w:t>
      </w:r>
      <w:proofErr w:type="spellEnd"/>
      <w:r>
        <w:t xml:space="preserve"> (</w:t>
      </w:r>
      <w:r>
        <w:rPr>
          <w:i/>
        </w:rPr>
        <w:t>Enhanced Digital TV Profile</w:t>
      </w:r>
      <w:r>
        <w:t>)</w:t>
      </w:r>
      <w:r w:rsidRPr="00B944D6">
        <w:t xml:space="preserve"> and the </w:t>
      </w:r>
      <w:proofErr w:type="spellStart"/>
      <w:r w:rsidRPr="00B944D6">
        <w:t>BDTVProfile</w:t>
      </w:r>
      <w:proofErr w:type="spellEnd"/>
      <w:r>
        <w:t xml:space="preserve"> (</w:t>
      </w:r>
      <w:r>
        <w:rPr>
          <w:i/>
        </w:rPr>
        <w:t>Basic Digital TV Profile</w:t>
      </w:r>
      <w:r>
        <w:t xml:space="preserve">). This section briefly </w:t>
      </w:r>
      <w:r w:rsidRPr="00B944D6">
        <w:t xml:space="preserve">describes the </w:t>
      </w:r>
      <w:r>
        <w:t>elements that compose these profiles</w:t>
      </w:r>
      <w:r w:rsidRPr="00B944D6">
        <w:t>. The complete definition of the NCL 3.0 modules</w:t>
      </w:r>
      <w:r>
        <w:t xml:space="preserve"> for these profiles</w:t>
      </w:r>
      <w:r w:rsidRPr="00B944D6">
        <w:t xml:space="preserve">, using XML Schemas, is presented in </w:t>
      </w:r>
      <w:r w:rsidRPr="00B944D6">
        <w:rPr>
          <w:color w:val="000000"/>
        </w:rPr>
        <w:t>[</w:t>
      </w:r>
      <w:r w:rsidR="00406A63">
        <w:rPr>
          <w:color w:val="000000"/>
        </w:rPr>
        <w:t>36</w:t>
      </w:r>
      <w:r w:rsidRPr="00B944D6">
        <w:rPr>
          <w:color w:val="000000"/>
        </w:rPr>
        <w:t>]</w:t>
      </w:r>
      <w:r w:rsidRPr="00B944D6">
        <w:t xml:space="preserve">. Any ambiguity found in this text </w:t>
      </w:r>
      <w:r>
        <w:t>can</w:t>
      </w:r>
      <w:r w:rsidRPr="00B944D6">
        <w:t xml:space="preserve"> be clarified by consulting the XML Schemas.</w:t>
      </w:r>
    </w:p>
    <w:p w:rsidR="006E6AE3" w:rsidRPr="00B944D6" w:rsidRDefault="006E6AE3" w:rsidP="006E6AE3">
      <w:r w:rsidRPr="00B944D6">
        <w:t>The basic NCL structure module defines the root element, called &lt;</w:t>
      </w:r>
      <w:proofErr w:type="spellStart"/>
      <w:r w:rsidRPr="00B944D6">
        <w:rPr>
          <w:iCs/>
        </w:rPr>
        <w:t>ncl</w:t>
      </w:r>
      <w:proofErr w:type="spellEnd"/>
      <w:r w:rsidRPr="00B944D6">
        <w:rPr>
          <w:iCs/>
        </w:rPr>
        <w:t>&gt;</w:t>
      </w:r>
      <w:r w:rsidRPr="00B944D6">
        <w:t>, and its children elements, the &lt;</w:t>
      </w:r>
      <w:r w:rsidRPr="00B944D6">
        <w:rPr>
          <w:iCs/>
        </w:rPr>
        <w:t>head</w:t>
      </w:r>
      <w:r w:rsidRPr="00B944D6">
        <w:t>&gt; element and the &lt;</w:t>
      </w:r>
      <w:r w:rsidRPr="00B944D6">
        <w:rPr>
          <w:iCs/>
        </w:rPr>
        <w:t>body&gt; element</w:t>
      </w:r>
      <w:r w:rsidRPr="00B944D6">
        <w:t>, following the terminology adopted by other W3C standards.</w:t>
      </w:r>
    </w:p>
    <w:p w:rsidR="006E6AE3" w:rsidRPr="00B944D6" w:rsidRDefault="006E6AE3" w:rsidP="006E6AE3">
      <w:r w:rsidRPr="00B944D6">
        <w:t>The &lt;</w:t>
      </w:r>
      <w:r w:rsidRPr="00B944D6">
        <w:rPr>
          <w:iCs/>
        </w:rPr>
        <w:t>head</w:t>
      </w:r>
      <w:r w:rsidRPr="00B944D6">
        <w:t xml:space="preserve">&gt; element </w:t>
      </w:r>
      <w:r>
        <w:t>may</w:t>
      </w:r>
      <w:r w:rsidRPr="00B944D6">
        <w:t xml:space="preserve"> have &lt;</w:t>
      </w:r>
      <w:proofErr w:type="spellStart"/>
      <w:r w:rsidRPr="00B944D6">
        <w:t>importedDocumentBase</w:t>
      </w:r>
      <w:proofErr w:type="spellEnd"/>
      <w:r w:rsidRPr="00B944D6">
        <w:t>&gt;, &lt;</w:t>
      </w:r>
      <w:proofErr w:type="spellStart"/>
      <w:r w:rsidRPr="00B944D6">
        <w:t>ruleBase</w:t>
      </w:r>
      <w:proofErr w:type="spellEnd"/>
      <w:r w:rsidRPr="00B944D6">
        <w:t>&gt;, &lt;</w:t>
      </w:r>
      <w:proofErr w:type="spellStart"/>
      <w:r w:rsidRPr="00B944D6">
        <w:t>transitionBase</w:t>
      </w:r>
      <w:proofErr w:type="spellEnd"/>
      <w:r w:rsidRPr="00B944D6">
        <w:t>&gt; &lt;</w:t>
      </w:r>
      <w:proofErr w:type="spellStart"/>
      <w:r w:rsidRPr="00B944D6">
        <w:t>regionBase</w:t>
      </w:r>
      <w:proofErr w:type="spellEnd"/>
      <w:r w:rsidRPr="00B944D6">
        <w:t>&gt;, &lt;</w:t>
      </w:r>
      <w:proofErr w:type="spellStart"/>
      <w:r w:rsidRPr="00B944D6">
        <w:t>descriptorBase</w:t>
      </w:r>
      <w:proofErr w:type="spellEnd"/>
      <w:r w:rsidRPr="00B944D6">
        <w:t>&gt;, &lt;</w:t>
      </w:r>
      <w:proofErr w:type="spellStart"/>
      <w:r w:rsidRPr="00B944D6">
        <w:t>connectorBase</w:t>
      </w:r>
      <w:proofErr w:type="spellEnd"/>
      <w:r w:rsidRPr="00B944D6">
        <w:t>&gt;, &lt;</w:t>
      </w:r>
      <w:proofErr w:type="gramStart"/>
      <w:r w:rsidRPr="00B944D6">
        <w:t>meta</w:t>
      </w:r>
      <w:proofErr w:type="gramEnd"/>
      <w:r w:rsidRPr="00B944D6">
        <w:t>&gt;, and &lt;metadata&gt; elements as its children.</w:t>
      </w:r>
    </w:p>
    <w:p w:rsidR="006E6AE3" w:rsidRPr="00B944D6" w:rsidRDefault="006E6AE3" w:rsidP="006E6AE3">
      <w:r w:rsidRPr="00B944D6">
        <w:t xml:space="preserve">The &lt;body&gt; element </w:t>
      </w:r>
      <w:r>
        <w:t>may</w:t>
      </w:r>
      <w:r w:rsidRPr="00B944D6">
        <w:t xml:space="preserve"> have &lt;port&gt;, &lt;</w:t>
      </w:r>
      <w:r>
        <w:t>property</w:t>
      </w:r>
      <w:r w:rsidRPr="00B944D6">
        <w:t>&gt;, &lt;media&gt;, &lt;context&gt;, &lt;switch&gt;, and &lt;link&gt; elements as its children. The &lt;body&gt; element is treated as an NCM context node. In NCM [</w:t>
      </w:r>
      <w:r w:rsidR="00406A63">
        <w:t>35</w:t>
      </w:r>
      <w:r w:rsidRPr="00B944D6">
        <w:t xml:space="preserve">], the conceptual data model of NCL, a node </w:t>
      </w:r>
      <w:r>
        <w:t>may</w:t>
      </w:r>
      <w:r w:rsidRPr="00B944D6">
        <w:t xml:space="preserve"> be a context, a switch or a media object. Context nodes </w:t>
      </w:r>
      <w:r>
        <w:t>may</w:t>
      </w:r>
      <w:r w:rsidRPr="00B944D6">
        <w:t xml:space="preserve"> contain other NCM nodes and links. Switch nodes contain other NCM nodes. NCM nodes are represented by corresponding NCL elements.</w:t>
      </w:r>
    </w:p>
    <w:p w:rsidR="006E6AE3" w:rsidRPr="00B944D6" w:rsidRDefault="006E6AE3" w:rsidP="006E6AE3">
      <w:r w:rsidRPr="00B944D6">
        <w:t>The &lt;media&gt; element defines a media object specifying its type and its content location. NCL only defines how media objects are structured and related, in time and space. As a glue language, it does not restrict or prescribe the media-object content types</w:t>
      </w:r>
      <w:r>
        <w:t xml:space="preserve">. However, some types are defined by the language. For example: </w:t>
      </w:r>
      <w:r w:rsidRPr="00B944D6">
        <w:t xml:space="preserve">the </w:t>
      </w:r>
      <w:r>
        <w:t>“</w:t>
      </w:r>
      <w:r w:rsidRPr="00B944D6">
        <w:rPr>
          <w:iCs/>
        </w:rPr>
        <w:t>application</w:t>
      </w:r>
      <w:r w:rsidRPr="00B944D6">
        <w:t>/x-</w:t>
      </w:r>
      <w:proofErr w:type="spellStart"/>
      <w:r>
        <w:t>ncl</w:t>
      </w:r>
      <w:proofErr w:type="spellEnd"/>
      <w:r w:rsidRPr="00B944D6">
        <w:t>-settings</w:t>
      </w:r>
      <w:r>
        <w:t>”</w:t>
      </w:r>
      <w:r w:rsidRPr="00B944D6">
        <w:t xml:space="preserve"> type, specifying an object whose </w:t>
      </w:r>
      <w:r>
        <w:t>propertie</w:t>
      </w:r>
      <w:r w:rsidRPr="00B944D6">
        <w:t xml:space="preserve">s are global variables </w:t>
      </w:r>
      <w:r w:rsidR="00245952">
        <w:t xml:space="preserve">either </w:t>
      </w:r>
      <w:r w:rsidRPr="00B944D6">
        <w:t xml:space="preserve">defined by the document author or </w:t>
      </w:r>
      <w:r w:rsidR="00245952">
        <w:t xml:space="preserve">pre-defined </w:t>
      </w:r>
      <w:r w:rsidRPr="00B944D6">
        <w:t xml:space="preserve">environment variables; </w:t>
      </w:r>
      <w:r w:rsidR="00245952" w:rsidRPr="00B944D6">
        <w:t xml:space="preserve">the </w:t>
      </w:r>
      <w:r w:rsidR="00245952">
        <w:t>“</w:t>
      </w:r>
      <w:r w:rsidR="00245952" w:rsidRPr="00B944D6">
        <w:rPr>
          <w:iCs/>
        </w:rPr>
        <w:t>application</w:t>
      </w:r>
      <w:r w:rsidR="00245952" w:rsidRPr="00B944D6">
        <w:t>/x-</w:t>
      </w:r>
      <w:proofErr w:type="spellStart"/>
      <w:r w:rsidR="00245952">
        <w:t>ncl</w:t>
      </w:r>
      <w:proofErr w:type="spellEnd"/>
      <w:r w:rsidR="00245952" w:rsidRPr="00B944D6">
        <w:t>-</w:t>
      </w:r>
      <w:r w:rsidR="00245952">
        <w:t>NCL”</w:t>
      </w:r>
      <w:r w:rsidR="00245952" w:rsidRPr="00B944D6">
        <w:t xml:space="preserve"> type</w:t>
      </w:r>
      <w:r w:rsidR="00245952">
        <w:t xml:space="preserve">, whose content is an embeddable NCL application; </w:t>
      </w:r>
      <w:r w:rsidR="00245952" w:rsidRPr="00B944D6">
        <w:t xml:space="preserve">the </w:t>
      </w:r>
      <w:r w:rsidR="00245952">
        <w:t>“</w:t>
      </w:r>
      <w:r w:rsidR="00245952" w:rsidRPr="00B944D6">
        <w:rPr>
          <w:iCs/>
        </w:rPr>
        <w:t>application</w:t>
      </w:r>
      <w:r w:rsidR="00245952" w:rsidRPr="00B944D6">
        <w:t>/x-</w:t>
      </w:r>
      <w:proofErr w:type="spellStart"/>
      <w:r w:rsidR="00245952">
        <w:t>ncl</w:t>
      </w:r>
      <w:proofErr w:type="spellEnd"/>
      <w:r w:rsidR="00245952" w:rsidRPr="00B944D6">
        <w:t>-</w:t>
      </w:r>
      <w:proofErr w:type="spellStart"/>
      <w:r w:rsidR="00245952">
        <w:t>NCLua</w:t>
      </w:r>
      <w:proofErr w:type="spellEnd"/>
      <w:r w:rsidR="00245952">
        <w:t>”</w:t>
      </w:r>
      <w:r w:rsidR="00245952" w:rsidRPr="00B944D6">
        <w:t xml:space="preserve"> type</w:t>
      </w:r>
      <w:r w:rsidR="00245952">
        <w:t xml:space="preserve">, whose content is an embeddable </w:t>
      </w:r>
      <w:proofErr w:type="spellStart"/>
      <w:r w:rsidR="00245952">
        <w:t>NCLua</w:t>
      </w:r>
      <w:proofErr w:type="spellEnd"/>
      <w:r w:rsidR="00245952">
        <w:t xml:space="preserve"> script;</w:t>
      </w:r>
      <w:r w:rsidR="00245952" w:rsidRPr="00B944D6">
        <w:t xml:space="preserve"> </w:t>
      </w:r>
      <w:r w:rsidRPr="00B944D6">
        <w:t xml:space="preserve">and the </w:t>
      </w:r>
      <w:r>
        <w:t>“</w:t>
      </w:r>
      <w:r w:rsidRPr="00B944D6">
        <w:rPr>
          <w:iCs/>
        </w:rPr>
        <w:t>application</w:t>
      </w:r>
      <w:r w:rsidRPr="00B944D6">
        <w:t>/x-</w:t>
      </w:r>
      <w:proofErr w:type="spellStart"/>
      <w:r>
        <w:t>ncl</w:t>
      </w:r>
      <w:proofErr w:type="spellEnd"/>
      <w:r w:rsidRPr="00B944D6">
        <w:t>-time</w:t>
      </w:r>
      <w:r>
        <w:t>”</w:t>
      </w:r>
      <w:r w:rsidRPr="00B944D6">
        <w:t xml:space="preserve"> type, specifying a special &lt;media&gt; element whose content is the </w:t>
      </w:r>
      <w:r w:rsidR="00D10342">
        <w:t>Universal Time Coordinated</w:t>
      </w:r>
      <w:r w:rsidRPr="00B944D6">
        <w:t xml:space="preserve"> (</w:t>
      </w:r>
      <w:r w:rsidR="00D10342">
        <w:t>UTC</w:t>
      </w:r>
      <w:r w:rsidRPr="00B944D6">
        <w:t>).</w:t>
      </w:r>
    </w:p>
    <w:p w:rsidR="006E6AE3" w:rsidRPr="00B944D6" w:rsidRDefault="006E6AE3" w:rsidP="006E6AE3">
      <w:r w:rsidRPr="00B944D6">
        <w:t>The &lt;context&gt; element is responsible for the definition of context nodes. An NCM context node is a particular type of NCM composite node and is defined as containing a set of nodes and a set of links</w:t>
      </w:r>
      <w:r>
        <w:t xml:space="preserve"> [</w:t>
      </w:r>
      <w:r w:rsidR="00D10342">
        <w:t>35</w:t>
      </w:r>
      <w:r>
        <w:t>]</w:t>
      </w:r>
      <w:r w:rsidRPr="00B944D6">
        <w:t xml:space="preserve">. Like the &lt;body&gt; element, a &lt;context&gt; element </w:t>
      </w:r>
      <w:r>
        <w:t>may</w:t>
      </w:r>
      <w:r w:rsidRPr="00B944D6">
        <w:t xml:space="preserve"> have &lt;port&gt;, &lt;</w:t>
      </w:r>
      <w:r>
        <w:t>property</w:t>
      </w:r>
      <w:r w:rsidRPr="00B944D6">
        <w:t>&gt;, &lt;media&gt;, &lt;context&gt;, &lt;switch&gt;, and &lt;link&gt; elements as its children.</w:t>
      </w:r>
    </w:p>
    <w:p w:rsidR="006E6AE3" w:rsidRPr="00B944D6" w:rsidRDefault="006E6AE3" w:rsidP="006E6AE3">
      <w:r w:rsidRPr="00B944D6">
        <w:t>The &lt;</w:t>
      </w:r>
      <w:r w:rsidRPr="00B944D6">
        <w:rPr>
          <w:iCs/>
        </w:rPr>
        <w:t>switch&gt;</w:t>
      </w:r>
      <w:r w:rsidRPr="00B944D6">
        <w:t xml:space="preserve"> element allows</w:t>
      </w:r>
      <w:r>
        <w:t xml:space="preserve"> for</w:t>
      </w:r>
      <w:r w:rsidRPr="00B944D6">
        <w:t xml:space="preserve"> the definition of alternative document nodes (represented by &lt;media&gt;, &lt;context&gt;, and &lt;switch&gt; elements) to be chosen during presentation time. Test rules used in choosing the switch component to be presented are defined by &lt;rule&gt; or &lt;</w:t>
      </w:r>
      <w:proofErr w:type="spellStart"/>
      <w:r w:rsidRPr="00B944D6">
        <w:t>compositeRule</w:t>
      </w:r>
      <w:proofErr w:type="spellEnd"/>
      <w:r w:rsidRPr="00B944D6">
        <w:t>&gt; elements that are grouped by the &lt;</w:t>
      </w:r>
      <w:proofErr w:type="spellStart"/>
      <w:r w:rsidRPr="00B944D6">
        <w:t>ruleBase</w:t>
      </w:r>
      <w:proofErr w:type="spellEnd"/>
      <w:r w:rsidRPr="00B944D6">
        <w:t>&gt; element, defined as a child element of the &lt;head&gt; element.</w:t>
      </w:r>
    </w:p>
    <w:p w:rsidR="006E6AE3" w:rsidRPr="00B944D6" w:rsidRDefault="006E6AE3" w:rsidP="006E6AE3">
      <w:pPr>
        <w:rPr>
          <w:kern w:val="28"/>
        </w:rPr>
      </w:pPr>
      <w:r w:rsidRPr="00B944D6">
        <w:rPr>
          <w:kern w:val="28"/>
        </w:rPr>
        <w:t xml:space="preserve">The NCL Interfaces functionality allows </w:t>
      </w:r>
      <w:r>
        <w:rPr>
          <w:kern w:val="28"/>
        </w:rPr>
        <w:t xml:space="preserve">for </w:t>
      </w:r>
      <w:r w:rsidRPr="00B944D6">
        <w:rPr>
          <w:kern w:val="28"/>
        </w:rPr>
        <w:t xml:space="preserve">the definition of node interfaces that </w:t>
      </w:r>
      <w:r>
        <w:rPr>
          <w:kern w:val="28"/>
        </w:rPr>
        <w:t>are</w:t>
      </w:r>
      <w:r w:rsidRPr="00B944D6">
        <w:rPr>
          <w:kern w:val="28"/>
        </w:rPr>
        <w:t xml:space="preserve"> used in relationships with other node interfaces. The &lt;</w:t>
      </w:r>
      <w:r w:rsidRPr="00B944D6">
        <w:rPr>
          <w:iCs/>
          <w:kern w:val="28"/>
        </w:rPr>
        <w:t>area&gt;</w:t>
      </w:r>
      <w:r w:rsidRPr="00B944D6">
        <w:rPr>
          <w:kern w:val="28"/>
        </w:rPr>
        <w:t xml:space="preserve"> element allows </w:t>
      </w:r>
      <w:r>
        <w:rPr>
          <w:kern w:val="28"/>
        </w:rPr>
        <w:t xml:space="preserve">for </w:t>
      </w:r>
      <w:r w:rsidRPr="00B944D6">
        <w:rPr>
          <w:kern w:val="28"/>
        </w:rPr>
        <w:t>the definition of content anchors representing spatial portions, temporal portions, or temporal and spatial portions of a media object (&lt;media&gt; element) content. The &lt;</w:t>
      </w:r>
      <w:r w:rsidRPr="00B944D6">
        <w:rPr>
          <w:iCs/>
          <w:kern w:val="28"/>
        </w:rPr>
        <w:t>port&gt;</w:t>
      </w:r>
      <w:r w:rsidRPr="00B944D6">
        <w:rPr>
          <w:kern w:val="28"/>
        </w:rPr>
        <w:t xml:space="preserve"> element specifies a composite node (</w:t>
      </w:r>
      <w:r w:rsidRPr="00B944D6">
        <w:t>&lt;context&gt;, &lt;body&gt; or &lt;switch&gt; element)</w:t>
      </w:r>
      <w:r w:rsidRPr="00B944D6">
        <w:rPr>
          <w:kern w:val="28"/>
        </w:rPr>
        <w:t xml:space="preserve"> port with its respective mapping to an interface of one of its child components. The &lt;</w:t>
      </w:r>
      <w:r>
        <w:rPr>
          <w:iCs/>
          <w:kern w:val="28"/>
        </w:rPr>
        <w:t>property</w:t>
      </w:r>
      <w:r w:rsidRPr="00B944D6">
        <w:rPr>
          <w:iCs/>
          <w:kern w:val="28"/>
        </w:rPr>
        <w:t xml:space="preserve">&gt; element </w:t>
      </w:r>
      <w:r w:rsidRPr="00B944D6">
        <w:rPr>
          <w:kern w:val="28"/>
        </w:rPr>
        <w:t xml:space="preserve">is used for defining a node </w:t>
      </w:r>
      <w:r>
        <w:rPr>
          <w:kern w:val="28"/>
        </w:rPr>
        <w:t>property</w:t>
      </w:r>
      <w:r w:rsidRPr="00B944D6">
        <w:rPr>
          <w:kern w:val="28"/>
        </w:rPr>
        <w:t xml:space="preserve"> or a group of node </w:t>
      </w:r>
      <w:r>
        <w:rPr>
          <w:kern w:val="28"/>
        </w:rPr>
        <w:t>propertie</w:t>
      </w:r>
      <w:r w:rsidRPr="00B944D6">
        <w:rPr>
          <w:kern w:val="28"/>
        </w:rPr>
        <w:t>s as one of the node’s interfaces. T</w:t>
      </w:r>
      <w:r w:rsidRPr="00B944D6">
        <w:t>he &lt;</w:t>
      </w:r>
      <w:proofErr w:type="spellStart"/>
      <w:r w:rsidRPr="00B944D6">
        <w:rPr>
          <w:iCs/>
        </w:rPr>
        <w:t>switchPort</w:t>
      </w:r>
      <w:proofErr w:type="spellEnd"/>
      <w:r w:rsidRPr="00B944D6">
        <w:rPr>
          <w:iCs/>
        </w:rPr>
        <w:t>&gt;</w:t>
      </w:r>
      <w:r w:rsidRPr="00B944D6">
        <w:t xml:space="preserve"> element allows </w:t>
      </w:r>
      <w:r>
        <w:t xml:space="preserve">for </w:t>
      </w:r>
      <w:r w:rsidRPr="00B944D6">
        <w:t>the creation of &lt;</w:t>
      </w:r>
      <w:r w:rsidRPr="00B944D6">
        <w:rPr>
          <w:iCs/>
        </w:rPr>
        <w:t>switch&gt;</w:t>
      </w:r>
      <w:r w:rsidRPr="00B944D6">
        <w:t xml:space="preserve"> element interfaces that </w:t>
      </w:r>
      <w:r>
        <w:t>are</w:t>
      </w:r>
      <w:r w:rsidRPr="00B944D6">
        <w:t xml:space="preserve"> mapped to a set of alternative interfaces of the switch’s internal nodes.</w:t>
      </w:r>
    </w:p>
    <w:p w:rsidR="006E6AE3" w:rsidRPr="00B944D6" w:rsidRDefault="006E6AE3" w:rsidP="006E6AE3">
      <w:r w:rsidRPr="00B944D6">
        <w:lastRenderedPageBreak/>
        <w:t>The &lt;</w:t>
      </w:r>
      <w:r w:rsidRPr="00B944D6">
        <w:rPr>
          <w:iCs/>
        </w:rPr>
        <w:t>descriptor&gt;</w:t>
      </w:r>
      <w:r w:rsidRPr="00B944D6">
        <w:t xml:space="preserve"> element specifies temporal and spatial information needed to present each document component. The element </w:t>
      </w:r>
      <w:r>
        <w:t>may</w:t>
      </w:r>
      <w:r w:rsidRPr="00B944D6">
        <w:t xml:space="preserve"> refer a &lt;region&gt; element to define the initial position of the &lt;media&gt; element (that is associated </w:t>
      </w:r>
      <w:r>
        <w:t>with</w:t>
      </w:r>
      <w:r w:rsidRPr="00B944D6">
        <w:t xml:space="preserve"> the &lt;desc</w:t>
      </w:r>
      <w:r>
        <w:t>riptor&gt; element) presentation in</w:t>
      </w:r>
      <w:r w:rsidRPr="00B944D6">
        <w:t xml:space="preserve"> some output device. The definition of &lt;</w:t>
      </w:r>
      <w:r w:rsidRPr="00B944D6">
        <w:rPr>
          <w:iCs/>
        </w:rPr>
        <w:t>descriptor&gt;</w:t>
      </w:r>
      <w:r w:rsidRPr="00B944D6">
        <w:t xml:space="preserve"> elements </w:t>
      </w:r>
      <w:r>
        <w:t>shall</w:t>
      </w:r>
      <w:r w:rsidRPr="00B944D6">
        <w:t xml:space="preserve"> be included in the document head, inside the &lt;</w:t>
      </w:r>
      <w:proofErr w:type="spellStart"/>
      <w:r w:rsidRPr="00B944D6">
        <w:rPr>
          <w:iCs/>
        </w:rPr>
        <w:t>descriptorBase</w:t>
      </w:r>
      <w:proofErr w:type="spellEnd"/>
      <w:r w:rsidRPr="00B944D6">
        <w:rPr>
          <w:iCs/>
        </w:rPr>
        <w:t>&gt;</w:t>
      </w:r>
      <w:r w:rsidRPr="00B944D6">
        <w:t xml:space="preserve"> element, which specifies the set of descriptors of a document. Also inside the document &lt;head&gt; element, the &lt;</w:t>
      </w:r>
      <w:proofErr w:type="spellStart"/>
      <w:r w:rsidRPr="00B944D6">
        <w:rPr>
          <w:iCs/>
        </w:rPr>
        <w:t>regionBase</w:t>
      </w:r>
      <w:proofErr w:type="spellEnd"/>
      <w:r w:rsidRPr="00B944D6">
        <w:rPr>
          <w:iCs/>
        </w:rPr>
        <w:t>&gt;</w:t>
      </w:r>
      <w:r w:rsidRPr="00B944D6">
        <w:t xml:space="preserve"> element defines a set of &lt;region&gt;</w:t>
      </w:r>
      <w:r w:rsidRPr="00B944D6">
        <w:rPr>
          <w:i/>
        </w:rPr>
        <w:t xml:space="preserve"> </w:t>
      </w:r>
      <w:r w:rsidRPr="00B944D6">
        <w:t>elements</w:t>
      </w:r>
      <w:r>
        <w:t xml:space="preserve"> in a class of exhibition devices</w:t>
      </w:r>
      <w:r w:rsidRPr="00B944D6">
        <w:t>, each of which may contain another set of nested &lt;</w:t>
      </w:r>
      <w:r w:rsidRPr="00B944D6">
        <w:rPr>
          <w:iCs/>
        </w:rPr>
        <w:t>region&gt;</w:t>
      </w:r>
      <w:r w:rsidRPr="00B944D6">
        <w:t xml:space="preserve"> elements, and so on, recursively; regions </w:t>
      </w:r>
      <w:r>
        <w:t>define device areas (e.g. screen windows) and are referr</w:t>
      </w:r>
      <w:r w:rsidRPr="00B944D6">
        <w:t>ed by &lt;descriptor&gt; elements, as previously mentioned.</w:t>
      </w:r>
    </w:p>
    <w:p w:rsidR="006E6AE3" w:rsidRPr="00B944D6" w:rsidRDefault="006E6AE3" w:rsidP="006E6AE3">
      <w:r w:rsidRPr="00B944D6">
        <w:rPr>
          <w:bCs/>
          <w:kern w:val="28"/>
        </w:rPr>
        <w:t>A &lt;</w:t>
      </w:r>
      <w:proofErr w:type="spellStart"/>
      <w:r w:rsidRPr="00B944D6">
        <w:rPr>
          <w:bCs/>
          <w:kern w:val="28"/>
        </w:rPr>
        <w:t>causalConnector</w:t>
      </w:r>
      <w:proofErr w:type="spellEnd"/>
      <w:r w:rsidRPr="00B944D6">
        <w:rPr>
          <w:bCs/>
          <w:kern w:val="28"/>
        </w:rPr>
        <w:t xml:space="preserve">&gt; element represents a relation that </w:t>
      </w:r>
      <w:r>
        <w:rPr>
          <w:bCs/>
          <w:kern w:val="28"/>
        </w:rPr>
        <w:t>may</w:t>
      </w:r>
      <w:r w:rsidRPr="00B944D6">
        <w:rPr>
          <w:bCs/>
          <w:kern w:val="28"/>
        </w:rPr>
        <w:t xml:space="preserve"> be used for creating &lt;link&gt; elements in documents. In a causal relation, a condition </w:t>
      </w:r>
      <w:r>
        <w:rPr>
          <w:bCs/>
          <w:kern w:val="28"/>
        </w:rPr>
        <w:t>shall</w:t>
      </w:r>
      <w:r w:rsidRPr="00B944D6">
        <w:rPr>
          <w:bCs/>
          <w:kern w:val="28"/>
        </w:rPr>
        <w:t xml:space="preserve"> be satisfied in order to trigger an action. </w:t>
      </w:r>
      <w:r w:rsidRPr="00B944D6">
        <w:t>A &lt;</w:t>
      </w:r>
      <w:r w:rsidRPr="00B944D6">
        <w:rPr>
          <w:iCs/>
        </w:rPr>
        <w:t>link&gt;</w:t>
      </w:r>
      <w:r w:rsidRPr="00B944D6">
        <w:t xml:space="preserve"> element binds (through its &lt;</w:t>
      </w:r>
      <w:r w:rsidRPr="00B944D6">
        <w:rPr>
          <w:iCs/>
        </w:rPr>
        <w:t>bind&gt; elements)</w:t>
      </w:r>
      <w:r w:rsidRPr="00B944D6">
        <w:t xml:space="preserve"> a node interface with connector roles, defining a </w:t>
      </w:r>
      <w:proofErr w:type="spellStart"/>
      <w:r w:rsidRPr="00B944D6">
        <w:t>spatio</w:t>
      </w:r>
      <w:proofErr w:type="spellEnd"/>
      <w:r w:rsidRPr="00B944D6">
        <w:t>-temporal relationship among objects (represented by &lt;media&gt;, &lt;context&gt;, &lt;body&gt; or &lt;switch&gt; elements).</w:t>
      </w:r>
    </w:p>
    <w:p w:rsidR="006E6AE3" w:rsidRPr="00B944D6" w:rsidRDefault="006E6AE3" w:rsidP="006E6AE3">
      <w:r w:rsidRPr="00B944D6">
        <w:t>The &lt;</w:t>
      </w:r>
      <w:proofErr w:type="spellStart"/>
      <w:r w:rsidRPr="00B944D6">
        <w:rPr>
          <w:iCs/>
        </w:rPr>
        <w:t>descriptorSwitch</w:t>
      </w:r>
      <w:proofErr w:type="spellEnd"/>
      <w:r w:rsidRPr="00B944D6">
        <w:rPr>
          <w:iCs/>
        </w:rPr>
        <w:t>&gt;</w:t>
      </w:r>
      <w:r w:rsidRPr="00B944D6">
        <w:t xml:space="preserve"> element contains a set of alternative descriptors to be associated with an object. Analogous to the &lt;</w:t>
      </w:r>
      <w:r w:rsidRPr="00B944D6">
        <w:rPr>
          <w:iCs/>
        </w:rPr>
        <w:t>switch&gt;</w:t>
      </w:r>
      <w:r w:rsidRPr="00B944D6">
        <w:t xml:space="preserve"> element, the &lt;</w:t>
      </w:r>
      <w:proofErr w:type="spellStart"/>
      <w:r w:rsidRPr="00B944D6">
        <w:rPr>
          <w:iCs/>
        </w:rPr>
        <w:t>descriptorSwitch</w:t>
      </w:r>
      <w:proofErr w:type="spellEnd"/>
      <w:r w:rsidRPr="00B944D6">
        <w:rPr>
          <w:iCs/>
        </w:rPr>
        <w:t>&gt;</w:t>
      </w:r>
      <w:r w:rsidRPr="00B944D6">
        <w:t xml:space="preserve"> choice is done during </w:t>
      </w:r>
      <w:r>
        <w:t xml:space="preserve">the document </w:t>
      </w:r>
      <w:r w:rsidRPr="00B944D6">
        <w:t>presentation, using test rules defined by &lt;rule&gt; or &lt;</w:t>
      </w:r>
      <w:proofErr w:type="spellStart"/>
      <w:r w:rsidRPr="00B944D6">
        <w:t>compositeRule</w:t>
      </w:r>
      <w:proofErr w:type="spellEnd"/>
      <w:r w:rsidRPr="00B944D6">
        <w:t>&gt; elements.</w:t>
      </w:r>
    </w:p>
    <w:p w:rsidR="006E6AE3" w:rsidRPr="00B944D6" w:rsidRDefault="006E6AE3" w:rsidP="006E6AE3">
      <w:r w:rsidRPr="00B944D6">
        <w:t>In order to allow an entity base to incorporate another already-defined base, the &lt;</w:t>
      </w:r>
      <w:proofErr w:type="spellStart"/>
      <w:r w:rsidRPr="00B944D6">
        <w:t>importBase</w:t>
      </w:r>
      <w:proofErr w:type="spellEnd"/>
      <w:r w:rsidRPr="00B944D6">
        <w:t xml:space="preserve">&gt; element </w:t>
      </w:r>
      <w:r>
        <w:t>may</w:t>
      </w:r>
      <w:r w:rsidRPr="00B944D6">
        <w:t xml:space="preserve"> be used. Additionally, an NCL document </w:t>
      </w:r>
      <w:r>
        <w:t>may</w:t>
      </w:r>
      <w:r w:rsidRPr="00B944D6">
        <w:t xml:space="preserve"> be imported through the &lt;</w:t>
      </w:r>
      <w:proofErr w:type="spellStart"/>
      <w:r w:rsidRPr="00B944D6">
        <w:t>importNCL</w:t>
      </w:r>
      <w:proofErr w:type="spellEnd"/>
      <w:r w:rsidRPr="00B944D6">
        <w:t>&gt; element. The &lt;</w:t>
      </w:r>
      <w:proofErr w:type="spellStart"/>
      <w:r w:rsidRPr="00B944D6">
        <w:t>importedDocumentBase</w:t>
      </w:r>
      <w:proofErr w:type="spellEnd"/>
      <w:r w:rsidRPr="00B944D6">
        <w:t xml:space="preserve">&gt; element specifies a set of imported NCL documents, and </w:t>
      </w:r>
      <w:r>
        <w:t>shall</w:t>
      </w:r>
      <w:r w:rsidRPr="00B944D6">
        <w:t xml:space="preserve"> also be defined as a child element of the &lt;head&gt; element.</w:t>
      </w:r>
    </w:p>
    <w:p w:rsidR="006E6AE3" w:rsidRPr="00B944D6" w:rsidRDefault="006E6AE3" w:rsidP="006E6AE3">
      <w:r w:rsidRPr="00B944D6">
        <w:t xml:space="preserve">Some important NCL element’s attributes are defined in other NCL modules. The </w:t>
      </w:r>
      <w:proofErr w:type="spellStart"/>
      <w:r w:rsidRPr="00B944D6">
        <w:t>EntityReuse</w:t>
      </w:r>
      <w:proofErr w:type="spellEnd"/>
      <w:r w:rsidRPr="00B944D6">
        <w:t xml:space="preserve"> module allows an NCL element to be reused. This module defines the </w:t>
      </w:r>
      <w:r w:rsidRPr="00B944D6">
        <w:rPr>
          <w:i/>
        </w:rPr>
        <w:t xml:space="preserve">refer </w:t>
      </w:r>
      <w:r w:rsidRPr="00B944D6">
        <w:t xml:space="preserve">attribute, which refers to an element URI that will be reused. Only &lt;media&gt;, &lt;context&gt;, &lt;body&gt; and &lt;switch&gt; </w:t>
      </w:r>
      <w:r>
        <w:t>may</w:t>
      </w:r>
      <w:r w:rsidRPr="00B944D6">
        <w:t xml:space="preserve"> be reused. The </w:t>
      </w:r>
      <w:proofErr w:type="spellStart"/>
      <w:r w:rsidRPr="00B944D6">
        <w:t>KeyNavigation</w:t>
      </w:r>
      <w:proofErr w:type="spellEnd"/>
      <w:r w:rsidRPr="00B944D6">
        <w:t xml:space="preserve"> module provides the extensions necessary to describe focus movement operations using a control device like a remote control. Basically, the module defines attributes that </w:t>
      </w:r>
      <w:r>
        <w:t>may</w:t>
      </w:r>
      <w:r w:rsidRPr="00B944D6">
        <w:t xml:space="preserve"> be incorporated by &lt;descriptor&gt; elements.</w:t>
      </w:r>
      <w:r w:rsidRPr="008B34A9">
        <w:t xml:space="preserve"> </w:t>
      </w:r>
      <w:r>
        <w:t xml:space="preserve">The Animation </w:t>
      </w:r>
      <w:r w:rsidRPr="00214DCD">
        <w:t xml:space="preserve">module provides the extensions necessary to describe </w:t>
      </w:r>
      <w:r>
        <w:t>what happens when a property value is changed</w:t>
      </w:r>
      <w:r w:rsidRPr="00214DCD">
        <w:t>.</w:t>
      </w:r>
      <w:r>
        <w:t xml:space="preserve"> The change may be instantaneous, but it may also be carried out during an explicitly declared duration, either linearly or step by step. </w:t>
      </w:r>
      <w:r w:rsidRPr="00B944D6">
        <w:t xml:space="preserve">Basically, the </w:t>
      </w:r>
      <w:r>
        <w:t xml:space="preserve">Animation </w:t>
      </w:r>
      <w:r w:rsidRPr="00B944D6">
        <w:t xml:space="preserve">module defines attributes that </w:t>
      </w:r>
      <w:r>
        <w:t>may</w:t>
      </w:r>
      <w:r w:rsidRPr="00B944D6">
        <w:t xml:space="preserve"> be incorporated by </w:t>
      </w:r>
      <w:r>
        <w:t>actions, defined as child elements of &lt;</w:t>
      </w:r>
      <w:proofErr w:type="spellStart"/>
      <w:r>
        <w:t>causalConnector</w:t>
      </w:r>
      <w:proofErr w:type="spellEnd"/>
      <w:r>
        <w:t>&gt; elements.</w:t>
      </w:r>
    </w:p>
    <w:p w:rsidR="006E6AE3" w:rsidRPr="00B944D6" w:rsidRDefault="006E6AE3" w:rsidP="006E6AE3">
      <w:r w:rsidRPr="00B944D6">
        <w:t xml:space="preserve">Some SMIL functionalities are also incorporated by NCL. The &lt;transition&gt; element and some transition attributes </w:t>
      </w:r>
      <w:r>
        <w:t>have the same semantics of homonym element and attributes defined in</w:t>
      </w:r>
      <w:r w:rsidRPr="00B944D6">
        <w:t xml:space="preserve"> the SMIL </w:t>
      </w:r>
      <w:proofErr w:type="spellStart"/>
      <w:r w:rsidRPr="00B944D6">
        <w:t>BasicTransitions</w:t>
      </w:r>
      <w:proofErr w:type="spellEnd"/>
      <w:r w:rsidRPr="00B944D6">
        <w:t xml:space="preserve"> module and the SMIL </w:t>
      </w:r>
      <w:proofErr w:type="spellStart"/>
      <w:r w:rsidRPr="00B944D6">
        <w:t>TransitionModifiers</w:t>
      </w:r>
      <w:proofErr w:type="spellEnd"/>
      <w:r w:rsidRPr="00B944D6">
        <w:t xml:space="preserve"> module. The NCL &lt;</w:t>
      </w:r>
      <w:proofErr w:type="spellStart"/>
      <w:r w:rsidRPr="00B944D6">
        <w:t>transitionBase</w:t>
      </w:r>
      <w:proofErr w:type="spellEnd"/>
      <w:r w:rsidRPr="00B944D6">
        <w:t xml:space="preserve">&gt; element specifies a set of transition effects, defined by &lt;transition&gt; elements, and </w:t>
      </w:r>
      <w:r>
        <w:t>shall</w:t>
      </w:r>
      <w:r w:rsidRPr="00B944D6">
        <w:t xml:space="preserve"> be defined as a child element of the &lt;head&gt; element.</w:t>
      </w:r>
    </w:p>
    <w:p w:rsidR="00AA0F2E" w:rsidRDefault="006E6AE3" w:rsidP="006E6AE3">
      <w:r w:rsidRPr="00B944D6">
        <w:t xml:space="preserve">Finally, the </w:t>
      </w:r>
      <w:proofErr w:type="spellStart"/>
      <w:r w:rsidRPr="00B944D6">
        <w:t>MetaInformation</w:t>
      </w:r>
      <w:proofErr w:type="spellEnd"/>
      <w:r w:rsidRPr="00B944D6">
        <w:t xml:space="preserve"> module </w:t>
      </w:r>
      <w:r w:rsidRPr="00B944D6">
        <w:rPr>
          <w:color w:val="000000"/>
        </w:rPr>
        <w:t xml:space="preserve">contains two elements that allow </w:t>
      </w:r>
      <w:r>
        <w:rPr>
          <w:color w:val="000000"/>
        </w:rPr>
        <w:t>for describing</w:t>
      </w:r>
      <w:r w:rsidRPr="00B944D6">
        <w:rPr>
          <w:color w:val="000000"/>
        </w:rPr>
        <w:t xml:space="preserve"> NCL documents. The &lt;</w:t>
      </w:r>
      <w:proofErr w:type="gramStart"/>
      <w:r w:rsidRPr="00B944D6">
        <w:rPr>
          <w:color w:val="000000"/>
        </w:rPr>
        <w:t>meta</w:t>
      </w:r>
      <w:proofErr w:type="gramEnd"/>
      <w:r w:rsidRPr="00B944D6">
        <w:rPr>
          <w:color w:val="000000"/>
        </w:rPr>
        <w:t xml:space="preserve">&gt; element specifies a single property/value pair. </w:t>
      </w:r>
      <w:r w:rsidRPr="00B944D6">
        <w:t xml:space="preserve">The &lt;metadata&gt; element contains information that is also related to meta-information of the document. It acts as the root element of an RDF tree: </w:t>
      </w:r>
      <w:r w:rsidRPr="00D10342">
        <w:rPr>
          <w:rStyle w:val="einst1"/>
          <w:color w:val="auto"/>
        </w:rPr>
        <w:t>RDF</w:t>
      </w:r>
      <w:r w:rsidRPr="00D10342">
        <w:t xml:space="preserve"> </w:t>
      </w:r>
      <w:r w:rsidRPr="00B944D6">
        <w:t>element and its sub-e</w:t>
      </w:r>
      <w:r>
        <w:t>lements</w:t>
      </w:r>
      <w:r w:rsidR="00D10342">
        <w:t>.</w:t>
      </w:r>
      <w:r>
        <w:t xml:space="preserve"> (</w:t>
      </w:r>
      <w:proofErr w:type="gramStart"/>
      <w:r>
        <w:t>for</w:t>
      </w:r>
      <w:proofErr w:type="gramEnd"/>
      <w:r>
        <w:t xml:space="preserve"> more details, refer to W3C metadata r</w:t>
      </w:r>
      <w:r w:rsidRPr="00B944D6">
        <w:t xml:space="preserve">ecommendations </w:t>
      </w:r>
      <w:hyperlink r:id="rId25" w:anchor="ref-RDFSyntax" w:history="1">
        <w:r w:rsidRPr="00B944D6">
          <w:rPr>
            <w:noProof/>
            <w:color w:val="000000"/>
          </w:rPr>
          <w:t>[</w:t>
        </w:r>
        <w:r w:rsidR="00CC70CE">
          <w:rPr>
            <w:noProof/>
            <w:color w:val="000000"/>
          </w:rPr>
          <w:t>41</w:t>
        </w:r>
        <w:r w:rsidRPr="00B944D6">
          <w:rPr>
            <w:noProof/>
            <w:color w:val="000000"/>
          </w:rPr>
          <w:t>]</w:t>
        </w:r>
      </w:hyperlink>
      <w:r w:rsidRPr="00B944D6">
        <w:t>).</w:t>
      </w:r>
      <w:r w:rsidR="00BD5359">
        <w:t xml:space="preserve"> </w:t>
      </w:r>
      <w:r w:rsidR="00BD5359" w:rsidRPr="00B944D6">
        <w:t xml:space="preserve">. Meta-information does not contain </w:t>
      </w:r>
      <w:r w:rsidR="00BD5359" w:rsidRPr="00B944D6">
        <w:lastRenderedPageBreak/>
        <w:t>content information that is used or display during a presentation. Instead, it contains information about con</w:t>
      </w:r>
      <w:r w:rsidR="00BD5359">
        <w:t>tent that is used or displayed.</w:t>
      </w:r>
      <w:bookmarkEnd w:id="21"/>
    </w:p>
    <w:p w:rsidR="00AA0F2E" w:rsidRDefault="00AA0F2E">
      <w:pPr>
        <w:spacing w:before="0" w:after="0" w:line="240" w:lineRule="auto"/>
        <w:jc w:val="left"/>
      </w:pPr>
      <w:r>
        <w:br w:type="page"/>
      </w:r>
    </w:p>
    <w:p w:rsidR="00631931" w:rsidRPr="006E6AE3" w:rsidRDefault="00631931" w:rsidP="00631931">
      <w:pPr>
        <w:pStyle w:val="Heading1"/>
        <w:numPr>
          <w:ilvl w:val="0"/>
          <w:numId w:val="0"/>
        </w:numPr>
      </w:pPr>
      <w:bookmarkStart w:id="24" w:name="_Toc402196275"/>
      <w:r>
        <w:lastRenderedPageBreak/>
        <w:t>ANNEX II</w:t>
      </w:r>
      <w:r w:rsidRPr="006E6AE3">
        <w:t xml:space="preserve"> </w:t>
      </w:r>
      <w:r>
        <w:t>–</w:t>
      </w:r>
      <w:r w:rsidRPr="006E6AE3">
        <w:t xml:space="preserve"> </w:t>
      </w:r>
      <w:r>
        <w:t>Data types used in the Object Control API for active classes</w:t>
      </w:r>
      <w:bookmarkEnd w:id="24"/>
    </w:p>
    <w:p w:rsidR="00631931" w:rsidRDefault="00C21E4E" w:rsidP="00631931">
      <w:r>
        <w:t>T</w:t>
      </w:r>
      <w:r w:rsidR="00631931">
        <w:t xml:space="preserve">he XML Schema that defines </w:t>
      </w:r>
      <w:r>
        <w:t xml:space="preserve">the </w:t>
      </w:r>
      <w:r w:rsidR="00631931">
        <w:t xml:space="preserve">data types for the parameters used in the </w:t>
      </w:r>
      <w:r>
        <w:t>Object Control</w:t>
      </w:r>
      <w:r w:rsidR="00631931">
        <w:t xml:space="preserve"> API</w:t>
      </w:r>
      <w:r>
        <w:t xml:space="preserve"> for active class is given by the following listing</w:t>
      </w:r>
      <w:r w:rsidR="00631931">
        <w:t>.</w:t>
      </w:r>
    </w:p>
    <w:p w:rsidR="00631931" w:rsidRDefault="00631931" w:rsidP="0063193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3"/>
      </w:tblGrid>
      <w:tr w:rsidR="00631931" w:rsidTr="00631931">
        <w:tc>
          <w:tcPr>
            <w:tcW w:w="9498" w:type="dxa"/>
            <w:tcBorders>
              <w:top w:val="single" w:sz="4" w:space="0" w:color="auto"/>
              <w:left w:val="single" w:sz="4" w:space="0" w:color="auto"/>
              <w:bottom w:val="single" w:sz="4" w:space="0" w:color="auto"/>
              <w:right w:val="single" w:sz="4" w:space="0" w:color="auto"/>
            </w:tcBorders>
          </w:tcPr>
          <w:p w:rsidR="00631931" w:rsidRDefault="00631931">
            <w:pPr>
              <w:pStyle w:val="Formal"/>
              <w:rPr>
                <w:rFonts w:eastAsia="Batang"/>
                <w:lang w:eastAsia="pt-BR"/>
              </w:rPr>
            </w:pPr>
            <w:r>
              <w:rPr>
                <w:rFonts w:eastAsia="Batang"/>
                <w:lang w:eastAsia="pt-BR"/>
              </w:rPr>
              <w:t>&lt;!--</w:t>
            </w:r>
          </w:p>
          <w:p w:rsidR="00631931" w:rsidRDefault="00631931">
            <w:pPr>
              <w:pStyle w:val="Formal"/>
              <w:rPr>
                <w:rFonts w:eastAsia="Batang"/>
                <w:lang w:eastAsia="pt-BR"/>
              </w:rPr>
            </w:pPr>
            <w:r>
              <w:rPr>
                <w:rFonts w:eastAsia="Batang"/>
                <w:color w:val="008000"/>
                <w:lang w:eastAsia="pt-BR"/>
              </w:rPr>
              <w:t xml:space="preserve">XML Schema for the </w:t>
            </w:r>
            <w:r w:rsidR="00C21E4E">
              <w:rPr>
                <w:rFonts w:eastAsia="Batang"/>
                <w:color w:val="008000"/>
                <w:lang w:eastAsia="pt-BR"/>
              </w:rPr>
              <w:t>Object Control</w:t>
            </w:r>
            <w:r>
              <w:rPr>
                <w:rFonts w:eastAsia="Batang"/>
                <w:color w:val="008000"/>
                <w:lang w:eastAsia="pt-BR"/>
              </w:rPr>
              <w:t xml:space="preserve"> API data types</w:t>
            </w:r>
            <w:r w:rsidR="00C21E4E">
              <w:rPr>
                <w:rFonts w:eastAsia="Batang"/>
                <w:color w:val="008000"/>
                <w:lang w:eastAsia="pt-BR"/>
              </w:rPr>
              <w:t xml:space="preserve"> for active classes</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color w:val="008000"/>
                <w:lang w:eastAsia="pt-BR"/>
              </w:rPr>
              <w:t>This is NCL</w:t>
            </w:r>
          </w:p>
          <w:p w:rsidR="00631931" w:rsidRDefault="00631931">
            <w:pPr>
              <w:pStyle w:val="Formal"/>
              <w:rPr>
                <w:rFonts w:eastAsia="Batang"/>
                <w:lang w:eastAsia="pt-BR"/>
              </w:rPr>
            </w:pPr>
            <w:r>
              <w:rPr>
                <w:rFonts w:eastAsia="Batang"/>
                <w:color w:val="008000"/>
                <w:lang w:eastAsia="pt-BR"/>
              </w:rPr>
              <w:t>Copyright: 005 PUC-RIO/LABORATORIO TELEMIDIA, All Rights Reserved.</w:t>
            </w:r>
          </w:p>
          <w:p w:rsidR="00631931" w:rsidRDefault="00631931">
            <w:pPr>
              <w:pStyle w:val="Formal"/>
              <w:rPr>
                <w:rFonts w:eastAsia="Batang"/>
                <w:lang w:eastAsia="pt-BR"/>
              </w:rPr>
            </w:pPr>
            <w:r>
              <w:rPr>
                <w:rFonts w:eastAsia="Batang"/>
                <w:color w:val="008000"/>
                <w:lang w:eastAsia="pt-BR"/>
              </w:rPr>
              <w:t>See http://www.telemidia.puc-rio.br</w:t>
            </w:r>
          </w:p>
          <w:p w:rsidR="00631931" w:rsidRDefault="00631931">
            <w:pPr>
              <w:pStyle w:val="Formal"/>
              <w:rPr>
                <w:rFonts w:eastAsia="Batang"/>
                <w:lang w:eastAsia="pt-BR"/>
              </w:rPr>
            </w:pPr>
          </w:p>
          <w:p w:rsidR="00631931" w:rsidRDefault="00631931">
            <w:pPr>
              <w:pStyle w:val="Formal"/>
              <w:rPr>
                <w:rFonts w:eastAsia="Batang"/>
                <w:lang w:val="fr-FR" w:eastAsia="pt-BR"/>
              </w:rPr>
            </w:pPr>
            <w:r>
              <w:rPr>
                <w:rFonts w:eastAsia="Batang"/>
                <w:color w:val="008000"/>
                <w:lang w:val="fr-FR" w:eastAsia="pt-BR"/>
              </w:rPr>
              <w:t>Public URI: http://www.ncl.org.br/NCL3.1/ancillary/mediaAPI.xsd</w:t>
            </w:r>
          </w:p>
          <w:p w:rsidR="00631931" w:rsidRDefault="00631931">
            <w:pPr>
              <w:pStyle w:val="Formal"/>
              <w:rPr>
                <w:rFonts w:eastAsia="Batang"/>
                <w:lang w:eastAsia="pt-BR"/>
              </w:rPr>
            </w:pPr>
            <w:r>
              <w:rPr>
                <w:rFonts w:eastAsia="Batang"/>
                <w:color w:val="008000"/>
                <w:lang w:eastAsia="pt-BR"/>
              </w:rPr>
              <w:t>Author: TeleMidia Laboratory</w:t>
            </w:r>
          </w:p>
          <w:p w:rsidR="00631931" w:rsidRDefault="00631931">
            <w:pPr>
              <w:pStyle w:val="Formal"/>
              <w:rPr>
                <w:rFonts w:eastAsia="Batang"/>
                <w:lang w:eastAsia="pt-BR"/>
              </w:rPr>
            </w:pPr>
            <w:r>
              <w:rPr>
                <w:rFonts w:eastAsia="Batang"/>
                <w:color w:val="008000"/>
                <w:lang w:eastAsia="pt-BR"/>
              </w:rPr>
              <w:t>Revision: 30/06/2013</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color w:val="008000"/>
                <w:lang w:eastAsia="pt-BR"/>
              </w:rPr>
              <w:t>Schema for the NCL media API data types.</w:t>
            </w:r>
          </w:p>
          <w:p w:rsidR="00631931" w:rsidRDefault="00631931">
            <w:pPr>
              <w:pStyle w:val="Formal"/>
              <w:rPr>
                <w:rFonts w:eastAsia="Batang"/>
                <w:lang w:eastAsia="pt-BR"/>
              </w:rPr>
            </w:pPr>
            <w:r>
              <w:rPr>
                <w:rFonts w:eastAsia="Batang"/>
                <w:lang w:eastAsia="pt-BR"/>
              </w:rPr>
              <w:t>--&gt;</w:t>
            </w:r>
          </w:p>
          <w:p w:rsidR="00631931" w:rsidRDefault="00631931">
            <w:pPr>
              <w:pStyle w:val="Formal"/>
              <w:rPr>
                <w:rFonts w:eastAsia="Batang"/>
                <w:lang w:eastAsia="pt-BR"/>
              </w:rPr>
            </w:pPr>
            <w:r>
              <w:rPr>
                <w:rFonts w:eastAsia="Batang"/>
                <w:lang w:eastAsia="pt-BR"/>
              </w:rPr>
              <w:t>&lt;</w:t>
            </w:r>
            <w:r>
              <w:rPr>
                <w:rFonts w:eastAsia="Batang"/>
                <w:color w:val="A31515"/>
                <w:lang w:eastAsia="pt-BR"/>
              </w:rPr>
              <w:t>schema</w:t>
            </w:r>
            <w:r>
              <w:rPr>
                <w:rFonts w:eastAsia="Batang"/>
                <w:lang w:eastAsia="pt-BR"/>
              </w:rPr>
              <w:t xml:space="preserve"> </w:t>
            </w:r>
            <w:r>
              <w:rPr>
                <w:rFonts w:eastAsia="Batang"/>
                <w:color w:val="FF0000"/>
                <w:lang w:eastAsia="pt-BR"/>
              </w:rPr>
              <w:t>xmlns</w:t>
            </w:r>
            <w:r>
              <w:rPr>
                <w:rFonts w:eastAsia="Batang"/>
                <w:lang w:eastAsia="pt-BR"/>
              </w:rPr>
              <w:t>="http://www.w3.org/2001/XMLSchema"</w:t>
            </w:r>
          </w:p>
          <w:p w:rsidR="00631931" w:rsidRDefault="00631931">
            <w:pPr>
              <w:pStyle w:val="Formal"/>
              <w:rPr>
                <w:rFonts w:eastAsia="Batang"/>
                <w:lang w:eastAsia="pt-BR"/>
              </w:rPr>
            </w:pPr>
            <w:r>
              <w:rPr>
                <w:rFonts w:eastAsia="Batang"/>
                <w:lang w:eastAsia="pt-BR"/>
              </w:rPr>
              <w:t xml:space="preserve">  </w:t>
            </w:r>
            <w:r>
              <w:rPr>
                <w:rFonts w:eastAsia="Batang"/>
                <w:color w:val="FF0000"/>
                <w:lang w:eastAsia="pt-BR"/>
              </w:rPr>
              <w:t>xmlns:mediaAPI</w:t>
            </w:r>
            <w:r>
              <w:rPr>
                <w:rFonts w:eastAsia="Batang"/>
                <w:lang w:eastAsia="pt-BR"/>
              </w:rPr>
              <w:t>="http://www.ncl.org.br/NCL3.1/MediaAPI"</w:t>
            </w:r>
          </w:p>
          <w:p w:rsidR="00631931" w:rsidRDefault="00631931">
            <w:pPr>
              <w:pStyle w:val="Formal"/>
              <w:rPr>
                <w:rFonts w:eastAsia="Batang"/>
                <w:lang w:eastAsia="pt-BR"/>
              </w:rPr>
            </w:pPr>
            <w:r>
              <w:rPr>
                <w:rFonts w:eastAsia="Batang"/>
                <w:lang w:eastAsia="pt-BR"/>
              </w:rPr>
              <w:t xml:space="preserve">  </w:t>
            </w:r>
            <w:r>
              <w:rPr>
                <w:rFonts w:eastAsia="Batang"/>
                <w:color w:val="FF0000"/>
                <w:lang w:eastAsia="pt-BR"/>
              </w:rPr>
              <w:t>targetNamespace</w:t>
            </w:r>
            <w:r>
              <w:rPr>
                <w:rFonts w:eastAsia="Batang"/>
                <w:lang w:eastAsia="pt-BR"/>
              </w:rPr>
              <w:t>="http://www.ncl.org.br/NCL3.1/MediaAPI"</w:t>
            </w:r>
          </w:p>
          <w:p w:rsidR="00631931" w:rsidRDefault="00631931">
            <w:pPr>
              <w:pStyle w:val="Formal"/>
              <w:rPr>
                <w:rFonts w:eastAsia="Batang"/>
                <w:lang w:eastAsia="pt-BR"/>
              </w:rPr>
            </w:pPr>
            <w:r>
              <w:rPr>
                <w:rFonts w:eastAsia="Batang"/>
                <w:lang w:eastAsia="pt-BR"/>
              </w:rPr>
              <w:t xml:space="preserve">  </w:t>
            </w:r>
            <w:r>
              <w:rPr>
                <w:rFonts w:eastAsia="Batang"/>
                <w:color w:val="FF0000"/>
                <w:lang w:eastAsia="pt-BR"/>
              </w:rPr>
              <w:t>elementFormDefault</w:t>
            </w:r>
            <w:r>
              <w:rPr>
                <w:rFonts w:eastAsia="Batang"/>
                <w:lang w:eastAsia="pt-BR"/>
              </w:rPr>
              <w:t xml:space="preserve">="qualified" </w:t>
            </w:r>
            <w:r>
              <w:rPr>
                <w:rFonts w:eastAsia="Batang"/>
                <w:color w:val="FF0000"/>
                <w:lang w:eastAsia="pt-BR"/>
              </w:rPr>
              <w:t>attributeFormDefault</w:t>
            </w:r>
            <w:r>
              <w:rPr>
                <w:rFonts w:eastAsia="Batang"/>
                <w:lang w:eastAsia="pt-BR"/>
              </w:rPr>
              <w:t>="unqualified" &gt;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temporalAnchorAttrs attribute group </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="temporalAnchorAttrs"&gt;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="begin"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="end"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textAnchorAttrs attribute group </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="textAnchorAttrs"&gt;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="beginText"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="beginPosition" </w:t>
            </w:r>
            <w:r>
              <w:rPr>
                <w:rFonts w:eastAsia="Batang"/>
                <w:color w:val="FF0000"/>
                <w:lang w:eastAsia="pt-BR"/>
              </w:rPr>
              <w:t>type</w:t>
            </w:r>
            <w:r>
              <w:rPr>
                <w:rFonts w:eastAsia="Batang"/>
                <w:lang w:eastAsia="pt-BR"/>
              </w:rPr>
              <w:t xml:space="preserve">="unsignedLong"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="endText"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="endPosition" </w:t>
            </w:r>
            <w:r>
              <w:rPr>
                <w:rFonts w:eastAsia="Batang"/>
                <w:color w:val="FF0000"/>
                <w:lang w:eastAsia="pt-BR"/>
              </w:rPr>
              <w:t>type</w:t>
            </w:r>
            <w:r>
              <w:rPr>
                <w:rFonts w:eastAsia="Batang"/>
                <w:lang w:eastAsia="pt-BR"/>
              </w:rPr>
              <w:t xml:space="preserve">="unsignedLong"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sampleAnchorAttrs attribute group </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="sampleAnchorAttrs"&gt;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="first"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="last"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coordsAnchorAttrs attribute group </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="coordsAnchorAttrs"&gt;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="coords"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labelAttrs attribute group </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="labelAttrs"&gt;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="label"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clip attribute group </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="clipAttrs"&gt;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="clip"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default attribute group </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values for defaults</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="defaultType"&gt;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restriction</w:t>
            </w:r>
            <w:r>
              <w:rPr>
                <w:rFonts w:eastAsia="Batang"/>
                <w:lang w:eastAsia="pt-BR"/>
              </w:rPr>
              <w:t xml:space="preserve"> </w:t>
            </w:r>
            <w:r>
              <w:rPr>
                <w:rFonts w:eastAsia="Batang"/>
                <w:color w:val="FF0000"/>
                <w:lang w:eastAsia="pt-BR"/>
              </w:rPr>
              <w:t>base</w:t>
            </w:r>
            <w:r>
              <w:rPr>
                <w:rFonts w:eastAsia="Batang"/>
                <w:lang w:eastAsia="pt-BR"/>
              </w:rPr>
              <w:t>="string"&gt;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="wholeContentAnchor"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="mainContentAnchor"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restriction</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name</w:t>
            </w:r>
            <w:r>
              <w:rPr>
                <w:rFonts w:eastAsia="Batang"/>
                <w:lang w:eastAsia="pt-BR"/>
              </w:rPr>
              <w:t>="defaultAttrs"&gt;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="specialAnchor" </w:t>
            </w:r>
            <w:r>
              <w:rPr>
                <w:rFonts w:eastAsia="Batang"/>
                <w:color w:val="FF0000"/>
                <w:lang w:eastAsia="pt-BR"/>
              </w:rPr>
              <w:t>type</w:t>
            </w:r>
            <w:r>
              <w:rPr>
                <w:rFonts w:eastAsia="Batang"/>
                <w:lang w:eastAsia="pt-BR"/>
              </w:rPr>
              <w:t xml:space="preserve">="mediaAPI:defaultType"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values for actions</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="actionType"&gt;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restriction</w:t>
            </w:r>
            <w:r>
              <w:rPr>
                <w:rFonts w:eastAsia="Batang"/>
                <w:lang w:eastAsia="pt-BR"/>
              </w:rPr>
              <w:t xml:space="preserve"> </w:t>
            </w:r>
            <w:r>
              <w:rPr>
                <w:rFonts w:eastAsia="Batang"/>
                <w:color w:val="FF0000"/>
                <w:lang w:eastAsia="pt-BR"/>
              </w:rPr>
              <w:t>base</w:t>
            </w:r>
            <w:r>
              <w:rPr>
                <w:rFonts w:eastAsia="Batang"/>
                <w:lang w:eastAsia="pt-BR"/>
              </w:rPr>
              <w:t>="string"&gt;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="start"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="stop"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="pause"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="resume"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="abort"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restriction</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values for transistions</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="transitionType"&gt;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restriction</w:t>
            </w:r>
            <w:r>
              <w:rPr>
                <w:rFonts w:eastAsia="Batang"/>
                <w:lang w:eastAsia="pt-BR"/>
              </w:rPr>
              <w:t xml:space="preserve"> </w:t>
            </w:r>
            <w:r>
              <w:rPr>
                <w:rFonts w:eastAsia="Batang"/>
                <w:color w:val="FF0000"/>
                <w:lang w:eastAsia="pt-BR"/>
              </w:rPr>
              <w:t>base</w:t>
            </w:r>
            <w:r>
              <w:rPr>
                <w:rFonts w:eastAsia="Batang"/>
                <w:lang w:eastAsia="pt-BR"/>
              </w:rPr>
              <w:t>="string"&gt;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="starts"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="stops"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="pauses"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="resumes"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="aborts"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restriction</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value for the content locator</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="URIlistPrototype"&gt;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list</w:t>
            </w:r>
            <w:r>
              <w:rPr>
                <w:rFonts w:eastAsia="Batang"/>
                <w:lang w:eastAsia="pt-BR"/>
              </w:rPr>
              <w:t xml:space="preserve"> </w:t>
            </w:r>
            <w:r>
              <w:rPr>
                <w:rFonts w:eastAsia="Batang"/>
                <w:color w:val="FF0000"/>
                <w:lang w:eastAsia="pt-BR"/>
              </w:rPr>
              <w:t>itemType</w:t>
            </w:r>
            <w:r>
              <w:rPr>
                <w:rFonts w:eastAsia="Batang"/>
                <w:lang w:eastAsia="pt-BR"/>
              </w:rPr>
              <w:t>="anyURI"/&gt;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values for transistions event type</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="eventRestrictedPrototype"&gt;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restriction</w:t>
            </w:r>
            <w:r>
              <w:rPr>
                <w:rFonts w:eastAsia="Batang"/>
                <w:lang w:eastAsia="pt-BR"/>
              </w:rPr>
              <w:t xml:space="preserve"> </w:t>
            </w:r>
            <w:r>
              <w:rPr>
                <w:rFonts w:eastAsia="Batang"/>
                <w:color w:val="FF0000"/>
                <w:lang w:eastAsia="pt-BR"/>
              </w:rPr>
              <w:t>base</w:t>
            </w:r>
            <w:r>
              <w:rPr>
                <w:rFonts w:eastAsia="Batang"/>
                <w:lang w:eastAsia="pt-BR"/>
              </w:rPr>
              <w:t>="string"&gt;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="presentation"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="selection"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restriction</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values for properties</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 xml:space="preserve"> </w:t>
            </w:r>
            <w:r>
              <w:rPr>
                <w:rFonts w:eastAsia="Batang"/>
                <w:color w:val="FF0000"/>
                <w:lang w:eastAsia="pt-BR"/>
              </w:rPr>
              <w:t>name</w:t>
            </w:r>
            <w:r>
              <w:rPr>
                <w:rFonts w:eastAsia="Batang"/>
                <w:lang w:eastAsia="pt-BR"/>
              </w:rPr>
              <w:t>="propertyPrototype"&gt;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restriction</w:t>
            </w:r>
            <w:r>
              <w:rPr>
                <w:rFonts w:eastAsia="Batang"/>
                <w:lang w:eastAsia="pt-BR"/>
              </w:rPr>
              <w:t xml:space="preserve"> </w:t>
            </w:r>
            <w:r>
              <w:rPr>
                <w:rFonts w:eastAsia="Batang"/>
                <w:color w:val="FF0000"/>
                <w:lang w:eastAsia="pt-BR"/>
              </w:rPr>
              <w:t>base</w:t>
            </w:r>
            <w:r>
              <w:rPr>
                <w:rFonts w:eastAsia="Batang"/>
                <w:lang w:eastAsia="pt-BR"/>
              </w:rPr>
              <w:t>="string"&gt;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="layout"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="position"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="size"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="sizePosition"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="plane"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="device"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="time"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="color" /&gt;</w:t>
            </w:r>
          </w:p>
          <w:p w:rsidR="00631931" w:rsidRDefault="00631931">
            <w:pPr>
              <w:pStyle w:val="Formal"/>
              <w:rPr>
                <w:rFonts w:eastAsia="Batang"/>
                <w:lang w:eastAsia="pt-BR"/>
              </w:rPr>
            </w:pPr>
            <w:r>
              <w:rPr>
                <w:rFonts w:eastAsia="Batang"/>
                <w:lang w:eastAsia="pt-BR"/>
              </w:rPr>
              <w:lastRenderedPageBreak/>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="percent"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="RGB888"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="fit"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="scroll"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="style"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="balance"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="alignment"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="fontStyle"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="fontFamily"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="fontSize"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="fontVariant"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="fontWeight"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="playerLife"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="optinal integer"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="optionalURI"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="optionalTransition"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="unsignedInteger"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="date"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="short"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="anyURI"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="ID"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="IDREF"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="unsigned short"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="long"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="unsigned long"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="float"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="double"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="char"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="string"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="Boolean"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enumeration</w:t>
            </w:r>
            <w:r>
              <w:rPr>
                <w:rFonts w:eastAsia="Batang"/>
                <w:lang w:eastAsia="pt-BR"/>
              </w:rPr>
              <w:t xml:space="preserve"> </w:t>
            </w:r>
            <w:r>
              <w:rPr>
                <w:rFonts w:eastAsia="Batang"/>
                <w:color w:val="FF0000"/>
                <w:lang w:eastAsia="pt-BR"/>
              </w:rPr>
              <w:t>value</w:t>
            </w:r>
            <w:r>
              <w:rPr>
                <w:rFonts w:eastAsia="Batang"/>
                <w:lang w:eastAsia="pt-BR"/>
              </w:rPr>
              <w:t>="octet"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restriction</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simpleType</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declare global elements in this module </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="transition" </w:t>
            </w:r>
            <w:r>
              <w:rPr>
                <w:rFonts w:eastAsia="Batang"/>
                <w:color w:val="FF0000"/>
                <w:lang w:eastAsia="pt-BR"/>
              </w:rPr>
              <w:t>type</w:t>
            </w:r>
            <w:r>
              <w:rPr>
                <w:rFonts w:eastAsia="Batang"/>
                <w:lang w:eastAsia="pt-BR"/>
              </w:rPr>
              <w:t>="mediaAPI:transitionType"/&gt;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="action" </w:t>
            </w:r>
            <w:r>
              <w:rPr>
                <w:rFonts w:eastAsia="Batang"/>
                <w:color w:val="FF0000"/>
                <w:lang w:eastAsia="pt-BR"/>
              </w:rPr>
              <w:t>type</w:t>
            </w:r>
            <w:r>
              <w:rPr>
                <w:rFonts w:eastAsia="Batang"/>
                <w:lang w:eastAsia="pt-BR"/>
              </w:rPr>
              <w:t>="mediaAPI:actionType"/&gt;</w:t>
            </w:r>
          </w:p>
          <w:p w:rsidR="00631931" w:rsidRDefault="00631931">
            <w:pPr>
              <w:pStyle w:val="Formal"/>
              <w:rPr>
                <w:rFonts w:eastAsia="Batang"/>
                <w:lang w:eastAsia="pt-BR"/>
              </w:rPr>
            </w:pP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&lt;area&gt; type</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complexType</w:t>
            </w:r>
            <w:r>
              <w:rPr>
                <w:rFonts w:eastAsia="Batang"/>
                <w:lang w:eastAsia="pt-BR"/>
              </w:rPr>
              <w:t xml:space="preserve"> </w:t>
            </w:r>
            <w:r>
              <w:rPr>
                <w:rFonts w:eastAsia="Batang"/>
                <w:color w:val="FF0000"/>
                <w:lang w:eastAsia="pt-BR"/>
              </w:rPr>
              <w:t>name</w:t>
            </w:r>
            <w:r>
              <w:rPr>
                <w:rFonts w:eastAsia="Batang"/>
                <w:lang w:eastAsia="pt-BR"/>
              </w:rPr>
              <w:t>="anchorType"&gt;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="eventId" </w:t>
            </w:r>
            <w:r>
              <w:rPr>
                <w:rFonts w:eastAsia="Batang"/>
                <w:color w:val="FF0000"/>
                <w:lang w:eastAsia="pt-BR"/>
              </w:rPr>
              <w:t>type</w:t>
            </w:r>
            <w:r>
              <w:rPr>
                <w:rFonts w:eastAsia="Batang"/>
                <w:lang w:eastAsia="pt-BR"/>
              </w:rPr>
              <w:t xml:space="preserve">="ID" </w:t>
            </w:r>
            <w:r>
              <w:rPr>
                <w:rFonts w:eastAsia="Batang"/>
                <w:color w:val="FF0000"/>
                <w:lang w:eastAsia="pt-BR"/>
              </w:rPr>
              <w:t>use</w:t>
            </w:r>
            <w:r>
              <w:rPr>
                <w:rFonts w:eastAsia="Batang"/>
                <w:lang w:eastAsia="pt-BR"/>
              </w:rPr>
              <w:t>="required"/&gt;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="eventType" </w:t>
            </w:r>
            <w:r>
              <w:rPr>
                <w:rFonts w:eastAsia="Batang"/>
                <w:color w:val="FF0000"/>
                <w:lang w:eastAsia="pt-BR"/>
              </w:rPr>
              <w:t>type</w:t>
            </w:r>
            <w:r>
              <w:rPr>
                <w:rFonts w:eastAsia="Batang"/>
                <w:lang w:eastAsia="pt-BR"/>
              </w:rPr>
              <w:t xml:space="preserve">="mediaAPI:eventRestrictedPrototype" </w:t>
            </w:r>
            <w:r>
              <w:rPr>
                <w:rFonts w:eastAsia="Batang"/>
                <w:color w:val="FF0000"/>
                <w:lang w:eastAsia="pt-BR"/>
              </w:rPr>
              <w:t>use</w:t>
            </w:r>
            <w:r>
              <w:rPr>
                <w:rFonts w:eastAsia="Batang"/>
                <w:lang w:eastAsia="pt-BR"/>
              </w:rPr>
              <w:t>="required"/&gt;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="mediaAPI:coordsAnchorAttrs"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="mediaAPI:temporalAnchorAttrs"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="mediaAPI:textAnchorAttrs"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="mediaAPI:sampleAnchorAttrs"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="mediaAPI:labelAttrs"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="mediaAPI:clipAttrs"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attributeGroup</w:t>
            </w:r>
            <w:r>
              <w:rPr>
                <w:rFonts w:eastAsia="Batang"/>
                <w:lang w:eastAsia="pt-BR"/>
              </w:rPr>
              <w:t xml:space="preserve"> </w:t>
            </w:r>
            <w:r>
              <w:rPr>
                <w:rFonts w:eastAsia="Batang"/>
                <w:color w:val="FF0000"/>
                <w:lang w:eastAsia="pt-BR"/>
              </w:rPr>
              <w:t>ref</w:t>
            </w:r>
            <w:r>
              <w:rPr>
                <w:rFonts w:eastAsia="Batang"/>
                <w:lang w:eastAsia="pt-BR"/>
              </w:rPr>
              <w:t>="mediaAPI:defaultAttrs" /&gt;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complexType</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declare global elements in this module </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="area" </w:t>
            </w:r>
            <w:r>
              <w:rPr>
                <w:rFonts w:eastAsia="Batang"/>
                <w:color w:val="FF0000"/>
                <w:lang w:eastAsia="pt-BR"/>
              </w:rPr>
              <w:t>type</w:t>
            </w:r>
            <w:r>
              <w:rPr>
                <w:rFonts w:eastAsia="Batang"/>
                <w:lang w:eastAsia="pt-BR"/>
              </w:rPr>
              <w:t>="mediaAPI:anchorType"/&gt;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&lt;property&gt; type</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complexType</w:t>
            </w:r>
            <w:r>
              <w:rPr>
                <w:rFonts w:eastAsia="Batang"/>
                <w:lang w:eastAsia="pt-BR"/>
              </w:rPr>
              <w:t xml:space="preserve"> </w:t>
            </w:r>
            <w:r>
              <w:rPr>
                <w:rFonts w:eastAsia="Batang"/>
                <w:color w:val="FF0000"/>
                <w:lang w:eastAsia="pt-BR"/>
              </w:rPr>
              <w:t>name</w:t>
            </w:r>
            <w:r>
              <w:rPr>
                <w:rFonts w:eastAsia="Batang"/>
                <w:lang w:eastAsia="pt-BR"/>
              </w:rPr>
              <w:t>="propertyType"&gt;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="eventId" </w:t>
            </w:r>
            <w:r>
              <w:rPr>
                <w:rFonts w:eastAsia="Batang"/>
                <w:color w:val="FF0000"/>
                <w:lang w:eastAsia="pt-BR"/>
              </w:rPr>
              <w:t>type</w:t>
            </w:r>
            <w:r>
              <w:rPr>
                <w:rFonts w:eastAsia="Batang"/>
                <w:lang w:eastAsia="pt-BR"/>
              </w:rPr>
              <w:t xml:space="preserve">="ID" </w:t>
            </w:r>
            <w:r>
              <w:rPr>
                <w:rFonts w:eastAsia="Batang"/>
                <w:color w:val="FF0000"/>
                <w:lang w:eastAsia="pt-BR"/>
              </w:rPr>
              <w:t>use</w:t>
            </w:r>
            <w:r>
              <w:rPr>
                <w:rFonts w:eastAsia="Batang"/>
                <w:lang w:eastAsia="pt-BR"/>
              </w:rPr>
              <w:t>="required"/&gt;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="name"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="required" /&gt;</w:t>
            </w:r>
          </w:p>
          <w:p w:rsidR="00631931" w:rsidRDefault="00631931">
            <w:pPr>
              <w:pStyle w:val="Formal"/>
              <w:rPr>
                <w:rFonts w:eastAsia="Batang"/>
                <w:lang w:eastAsia="pt-BR"/>
              </w:rPr>
            </w:pPr>
            <w:r>
              <w:rPr>
                <w:rFonts w:eastAsia="Batang"/>
                <w:lang w:eastAsia="pt-BR"/>
              </w:rPr>
              <w:lastRenderedPageBreak/>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="value" </w:t>
            </w:r>
            <w:r>
              <w:rPr>
                <w:rFonts w:eastAsia="Batang"/>
                <w:color w:val="FF0000"/>
                <w:lang w:eastAsia="pt-BR"/>
              </w:rPr>
              <w:t>type</w:t>
            </w:r>
            <w:r>
              <w:rPr>
                <w:rFonts w:eastAsia="Batang"/>
                <w:lang w:eastAsia="pt-BR"/>
              </w:rPr>
              <w:t xml:space="preserve">="string" </w:t>
            </w:r>
            <w:r>
              <w:rPr>
                <w:rFonts w:eastAsia="Batang"/>
                <w:color w:val="FF0000"/>
                <w:lang w:eastAsia="pt-BR"/>
              </w:rPr>
              <w:t>use</w:t>
            </w:r>
            <w:r>
              <w:rPr>
                <w:rFonts w:eastAsia="Batang"/>
                <w:lang w:eastAsia="pt-BR"/>
              </w:rPr>
              <w:t>="optional"/&gt;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="type" </w:t>
            </w:r>
            <w:r>
              <w:rPr>
                <w:rFonts w:eastAsia="Batang"/>
                <w:color w:val="FF0000"/>
                <w:lang w:eastAsia="pt-BR"/>
              </w:rPr>
              <w:t>type</w:t>
            </w:r>
            <w:r>
              <w:rPr>
                <w:rFonts w:eastAsia="Batang"/>
                <w:lang w:eastAsia="pt-BR"/>
              </w:rPr>
              <w:t xml:space="preserve">="mediaAPI:propertyPrototype" </w:t>
            </w:r>
            <w:r>
              <w:rPr>
                <w:rFonts w:eastAsia="Batang"/>
                <w:color w:val="FF0000"/>
                <w:lang w:eastAsia="pt-BR"/>
              </w:rPr>
              <w:t>use</w:t>
            </w:r>
            <w:r>
              <w:rPr>
                <w:rFonts w:eastAsia="Batang"/>
                <w:lang w:eastAsia="pt-BR"/>
              </w:rPr>
              <w:t>="required"/&gt;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="externable" </w:t>
            </w:r>
            <w:r>
              <w:rPr>
                <w:rFonts w:eastAsia="Batang"/>
                <w:color w:val="FF0000"/>
                <w:lang w:eastAsia="pt-BR"/>
              </w:rPr>
              <w:t>type</w:t>
            </w:r>
            <w:r>
              <w:rPr>
                <w:rFonts w:eastAsia="Batang"/>
                <w:lang w:eastAsia="pt-BR"/>
              </w:rPr>
              <w:t xml:space="preserve">="boolean" </w:t>
            </w:r>
            <w:r>
              <w:rPr>
                <w:rFonts w:eastAsia="Batang"/>
                <w:color w:val="FF0000"/>
                <w:lang w:eastAsia="pt-BR"/>
              </w:rPr>
              <w:t>use</w:t>
            </w:r>
            <w:r>
              <w:rPr>
                <w:rFonts w:eastAsia="Batang"/>
                <w:lang w:eastAsia="pt-BR"/>
              </w:rPr>
              <w:t>="required"/&gt;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complexType</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declare global elements in this module </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="property" </w:t>
            </w:r>
            <w:r>
              <w:rPr>
                <w:rFonts w:eastAsia="Batang"/>
                <w:color w:val="FF0000"/>
                <w:lang w:eastAsia="pt-BR"/>
              </w:rPr>
              <w:t>type</w:t>
            </w:r>
            <w:r>
              <w:rPr>
                <w:rFonts w:eastAsia="Batang"/>
                <w:lang w:eastAsia="pt-BR"/>
              </w:rPr>
              <w:t>="mediaAPI:propertyType"/&gt;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define the &lt;media&gt; and &lt;event&gt; types</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group</w:t>
            </w:r>
            <w:r>
              <w:rPr>
                <w:rFonts w:eastAsia="Batang"/>
                <w:lang w:eastAsia="pt-BR"/>
              </w:rPr>
              <w:t xml:space="preserve"> </w:t>
            </w:r>
            <w:r>
              <w:rPr>
                <w:rFonts w:eastAsia="Batang"/>
                <w:color w:val="FF0000"/>
                <w:lang w:eastAsia="pt-BR"/>
              </w:rPr>
              <w:t>name</w:t>
            </w:r>
            <w:r>
              <w:rPr>
                <w:rFonts w:eastAsia="Batang"/>
                <w:lang w:eastAsia="pt-BR"/>
              </w:rPr>
              <w:t>="mediaInterfaceElementGroup"&gt;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choice</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element</w:t>
            </w:r>
            <w:r>
              <w:rPr>
                <w:rFonts w:eastAsia="Batang"/>
                <w:lang w:eastAsia="pt-BR"/>
              </w:rPr>
              <w:t xml:space="preserve"> </w:t>
            </w:r>
            <w:r>
              <w:rPr>
                <w:rFonts w:eastAsia="Batang"/>
                <w:color w:val="FF0000"/>
                <w:lang w:eastAsia="pt-BR"/>
              </w:rPr>
              <w:t>ref</w:t>
            </w:r>
            <w:r>
              <w:rPr>
                <w:rFonts w:eastAsia="Batang"/>
                <w:lang w:eastAsia="pt-BR"/>
              </w:rPr>
              <w:t>="mediaAPI:area"/&gt;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element</w:t>
            </w:r>
            <w:r>
              <w:rPr>
                <w:rFonts w:eastAsia="Batang"/>
                <w:lang w:eastAsia="pt-BR"/>
              </w:rPr>
              <w:t xml:space="preserve"> </w:t>
            </w:r>
            <w:r>
              <w:rPr>
                <w:rFonts w:eastAsia="Batang"/>
                <w:color w:val="FF0000"/>
                <w:lang w:eastAsia="pt-BR"/>
              </w:rPr>
              <w:t>ref</w:t>
            </w:r>
            <w:r>
              <w:rPr>
                <w:rFonts w:eastAsia="Batang"/>
                <w:lang w:eastAsia="pt-BR"/>
              </w:rPr>
              <w:t>="mediaAPI:property"/&gt;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choice</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group</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complexType</w:t>
            </w:r>
            <w:r>
              <w:rPr>
                <w:rFonts w:eastAsia="Batang"/>
                <w:lang w:eastAsia="pt-BR"/>
              </w:rPr>
              <w:t xml:space="preserve"> </w:t>
            </w:r>
            <w:r>
              <w:rPr>
                <w:rFonts w:eastAsia="Batang"/>
                <w:color w:val="FF0000"/>
                <w:lang w:eastAsia="pt-BR"/>
              </w:rPr>
              <w:t>name</w:t>
            </w:r>
            <w:r>
              <w:rPr>
                <w:rFonts w:eastAsia="Batang"/>
                <w:lang w:eastAsia="pt-BR"/>
              </w:rPr>
              <w:t>="mediaType"&gt;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choice</w:t>
            </w:r>
            <w:r>
              <w:rPr>
                <w:rFonts w:eastAsia="Batang"/>
                <w:lang w:eastAsia="pt-BR"/>
              </w:rPr>
              <w:t xml:space="preserve"> </w:t>
            </w:r>
            <w:r>
              <w:rPr>
                <w:rFonts w:eastAsia="Batang"/>
                <w:color w:val="FF0000"/>
                <w:lang w:eastAsia="pt-BR"/>
              </w:rPr>
              <w:t>minOccurs</w:t>
            </w:r>
            <w:r>
              <w:rPr>
                <w:rFonts w:eastAsia="Batang"/>
                <w:lang w:eastAsia="pt-BR"/>
              </w:rPr>
              <w:t xml:space="preserve">="0" </w:t>
            </w:r>
            <w:r>
              <w:rPr>
                <w:rFonts w:eastAsia="Batang"/>
                <w:color w:val="FF0000"/>
                <w:lang w:eastAsia="pt-BR"/>
              </w:rPr>
              <w:t>maxOccurs</w:t>
            </w:r>
            <w:r>
              <w:rPr>
                <w:rFonts w:eastAsia="Batang"/>
                <w:lang w:eastAsia="pt-BR"/>
              </w:rPr>
              <w:t>="unbounded"&gt;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group</w:t>
            </w:r>
            <w:r>
              <w:rPr>
                <w:rFonts w:eastAsia="Batang"/>
                <w:lang w:eastAsia="pt-BR"/>
              </w:rPr>
              <w:t xml:space="preserve"> </w:t>
            </w:r>
            <w:r>
              <w:rPr>
                <w:rFonts w:eastAsia="Batang"/>
                <w:color w:val="FF0000"/>
                <w:lang w:eastAsia="pt-BR"/>
              </w:rPr>
              <w:t>ref</w:t>
            </w:r>
            <w:r>
              <w:rPr>
                <w:rFonts w:eastAsia="Batang"/>
                <w:lang w:eastAsia="pt-BR"/>
              </w:rPr>
              <w:t>="mediaAPI:mediaInterfaceElementGroup"/&gt;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choice</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attribute</w:t>
            </w:r>
            <w:r>
              <w:rPr>
                <w:rFonts w:eastAsia="Batang"/>
                <w:lang w:eastAsia="pt-BR"/>
              </w:rPr>
              <w:t xml:space="preserve"> </w:t>
            </w:r>
            <w:r>
              <w:rPr>
                <w:rFonts w:eastAsia="Batang"/>
                <w:color w:val="FF0000"/>
                <w:lang w:eastAsia="pt-BR"/>
              </w:rPr>
              <w:t>name</w:t>
            </w:r>
            <w:r>
              <w:rPr>
                <w:rFonts w:eastAsia="Batang"/>
                <w:lang w:eastAsia="pt-BR"/>
              </w:rPr>
              <w:t xml:space="preserve">="src" </w:t>
            </w:r>
            <w:r>
              <w:rPr>
                <w:rFonts w:eastAsia="Batang"/>
                <w:color w:val="FF0000"/>
                <w:lang w:eastAsia="pt-BR"/>
              </w:rPr>
              <w:t>type</w:t>
            </w:r>
            <w:r>
              <w:rPr>
                <w:rFonts w:eastAsia="Batang"/>
                <w:lang w:eastAsia="pt-BR"/>
              </w:rPr>
              <w:t xml:space="preserve">="mediaAPI:URIlistPrototype" </w:t>
            </w:r>
            <w:r>
              <w:rPr>
                <w:rFonts w:eastAsia="Batang"/>
                <w:color w:val="FF0000"/>
                <w:lang w:eastAsia="pt-BR"/>
              </w:rPr>
              <w:t>use</w:t>
            </w:r>
            <w:r>
              <w:rPr>
                <w:rFonts w:eastAsia="Batang"/>
                <w:lang w:eastAsia="pt-BR"/>
              </w:rPr>
              <w:t>="required"/&gt;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complexType</w:t>
            </w:r>
            <w:r>
              <w:rPr>
                <w:rFonts w:eastAsia="Batang"/>
                <w:lang w:eastAsia="pt-BR"/>
              </w:rPr>
              <w:t>&gt;</w:t>
            </w:r>
          </w:p>
          <w:p w:rsidR="00631931" w:rsidRDefault="00631931">
            <w:pPr>
              <w:pStyle w:val="Formal"/>
              <w:rPr>
                <w:rFonts w:eastAsia="Batang"/>
                <w:lang w:eastAsia="pt-BR"/>
              </w:rPr>
            </w:pP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complexType</w:t>
            </w:r>
            <w:r>
              <w:rPr>
                <w:rFonts w:eastAsia="Batang"/>
                <w:lang w:eastAsia="pt-BR"/>
              </w:rPr>
              <w:t xml:space="preserve"> </w:t>
            </w:r>
            <w:r>
              <w:rPr>
                <w:rFonts w:eastAsia="Batang"/>
                <w:color w:val="FF0000"/>
                <w:lang w:eastAsia="pt-BR"/>
              </w:rPr>
              <w:t>name</w:t>
            </w:r>
            <w:r>
              <w:rPr>
                <w:rFonts w:eastAsia="Batang"/>
                <w:lang w:eastAsia="pt-BR"/>
              </w:rPr>
              <w:t>="eventType"&gt;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choice</w:t>
            </w:r>
            <w:r>
              <w:rPr>
                <w:rFonts w:eastAsia="Batang"/>
                <w:lang w:eastAsia="pt-BR"/>
              </w:rPr>
              <w:t xml:space="preserve"> </w:t>
            </w:r>
            <w:r>
              <w:rPr>
                <w:rFonts w:eastAsia="Batang"/>
                <w:color w:val="FF0000"/>
                <w:lang w:eastAsia="pt-BR"/>
              </w:rPr>
              <w:t>minOccurs</w:t>
            </w:r>
            <w:r>
              <w:rPr>
                <w:rFonts w:eastAsia="Batang"/>
                <w:lang w:eastAsia="pt-BR"/>
              </w:rPr>
              <w:t xml:space="preserve">="1" </w:t>
            </w:r>
            <w:r>
              <w:rPr>
                <w:rFonts w:eastAsia="Batang"/>
                <w:color w:val="FF0000"/>
                <w:lang w:eastAsia="pt-BR"/>
              </w:rPr>
              <w:t>maxOccurs</w:t>
            </w:r>
            <w:r>
              <w:rPr>
                <w:rFonts w:eastAsia="Batang"/>
                <w:lang w:eastAsia="pt-BR"/>
              </w:rPr>
              <w:t>="1"&gt;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group</w:t>
            </w:r>
            <w:r>
              <w:rPr>
                <w:rFonts w:eastAsia="Batang"/>
                <w:lang w:eastAsia="pt-BR"/>
              </w:rPr>
              <w:t xml:space="preserve"> </w:t>
            </w:r>
            <w:r>
              <w:rPr>
                <w:rFonts w:eastAsia="Batang"/>
                <w:color w:val="FF0000"/>
                <w:lang w:eastAsia="pt-BR"/>
              </w:rPr>
              <w:t>ref</w:t>
            </w:r>
            <w:r>
              <w:rPr>
                <w:rFonts w:eastAsia="Batang"/>
                <w:lang w:eastAsia="pt-BR"/>
              </w:rPr>
              <w:t>="mediaAPI:mediaInterfaceElementGroup"/&gt;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choice</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complexType</w:t>
            </w:r>
            <w:r>
              <w:rPr>
                <w:rFonts w:eastAsia="Batang"/>
                <w:lang w:eastAsia="pt-BR"/>
              </w:rPr>
              <w:t>&gt;</w:t>
            </w:r>
          </w:p>
          <w:p w:rsidR="00631931" w:rsidRDefault="00631931">
            <w:pPr>
              <w:pStyle w:val="Formal"/>
              <w:rPr>
                <w:rFonts w:eastAsia="Batang"/>
                <w:lang w:eastAsia="pt-BR"/>
              </w:rPr>
            </w:pPr>
            <w:r>
              <w:rPr>
                <w:rFonts w:eastAsia="Batang"/>
                <w:lang w:eastAsia="pt-BR"/>
              </w:rPr>
              <w:t xml:space="preserve">  </w:t>
            </w:r>
          </w:p>
          <w:p w:rsidR="00631931" w:rsidRDefault="00631931">
            <w:pPr>
              <w:pStyle w:val="Formal"/>
              <w:rPr>
                <w:rFonts w:eastAsia="Batang"/>
                <w:lang w:eastAsia="pt-BR"/>
              </w:rPr>
            </w:pPr>
            <w:r>
              <w:rPr>
                <w:rFonts w:eastAsia="Batang"/>
                <w:lang w:eastAsia="pt-BR"/>
              </w:rPr>
              <w:t xml:space="preserve">  &lt;!--</w:t>
            </w:r>
            <w:r>
              <w:rPr>
                <w:rFonts w:eastAsia="Batang"/>
                <w:color w:val="008000"/>
                <w:lang w:eastAsia="pt-BR"/>
              </w:rPr>
              <w:t xml:space="preserve"> declare global elements in this module </w:t>
            </w:r>
            <w:r>
              <w:rPr>
                <w:rFonts w:eastAsia="Batang"/>
                <w:lang w:eastAsia="pt-BR"/>
              </w:rPr>
              <w:t>--&gt;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="media" </w:t>
            </w:r>
            <w:r>
              <w:rPr>
                <w:rFonts w:eastAsia="Batang"/>
                <w:color w:val="FF0000"/>
                <w:lang w:eastAsia="pt-BR"/>
              </w:rPr>
              <w:t>type</w:t>
            </w:r>
            <w:r>
              <w:rPr>
                <w:rFonts w:eastAsia="Batang"/>
                <w:lang w:eastAsia="pt-BR"/>
              </w:rPr>
              <w:t>="mediaAPI:mediaType"/&gt;</w:t>
            </w:r>
          </w:p>
          <w:p w:rsidR="00631931" w:rsidRDefault="00631931">
            <w:pPr>
              <w:pStyle w:val="Formal"/>
              <w:rPr>
                <w:rFonts w:eastAsia="Batang"/>
                <w:lang w:eastAsia="pt-BR"/>
              </w:rPr>
            </w:pPr>
            <w:r>
              <w:rPr>
                <w:rFonts w:eastAsia="Batang"/>
                <w:lang w:eastAsia="pt-BR"/>
              </w:rPr>
              <w:t xml:space="preserve">  &lt;</w:t>
            </w:r>
            <w:r>
              <w:rPr>
                <w:rFonts w:eastAsia="Batang"/>
                <w:color w:val="A31515"/>
                <w:lang w:eastAsia="pt-BR"/>
              </w:rPr>
              <w:t>element</w:t>
            </w:r>
            <w:r>
              <w:rPr>
                <w:rFonts w:eastAsia="Batang"/>
                <w:lang w:eastAsia="pt-BR"/>
              </w:rPr>
              <w:t xml:space="preserve"> </w:t>
            </w:r>
            <w:r>
              <w:rPr>
                <w:rFonts w:eastAsia="Batang"/>
                <w:color w:val="FF0000"/>
                <w:lang w:eastAsia="pt-BR"/>
              </w:rPr>
              <w:t>name</w:t>
            </w:r>
            <w:r>
              <w:rPr>
                <w:rFonts w:eastAsia="Batang"/>
                <w:lang w:eastAsia="pt-BR"/>
              </w:rPr>
              <w:t xml:space="preserve">="event" </w:t>
            </w:r>
            <w:r>
              <w:rPr>
                <w:rFonts w:eastAsia="Batang"/>
                <w:color w:val="FF0000"/>
                <w:lang w:eastAsia="pt-BR"/>
              </w:rPr>
              <w:t>type</w:t>
            </w:r>
            <w:r>
              <w:rPr>
                <w:rFonts w:eastAsia="Batang"/>
                <w:lang w:eastAsia="pt-BR"/>
              </w:rPr>
              <w:t>="mediaAPI:eventType"/&gt;</w:t>
            </w:r>
          </w:p>
          <w:p w:rsidR="00631931" w:rsidRDefault="00631931">
            <w:pPr>
              <w:pStyle w:val="Formal"/>
              <w:rPr>
                <w:rFonts w:eastAsia="Batang"/>
                <w:lang w:eastAsia="pt-BR"/>
              </w:rPr>
            </w:pPr>
            <w:r>
              <w:rPr>
                <w:rFonts w:eastAsia="Batang"/>
                <w:lang w:eastAsia="pt-BR"/>
              </w:rPr>
              <w:t>&lt;/</w:t>
            </w:r>
            <w:r>
              <w:rPr>
                <w:rFonts w:eastAsia="Batang"/>
                <w:color w:val="A31515"/>
                <w:lang w:eastAsia="pt-BR"/>
              </w:rPr>
              <w:t>schema</w:t>
            </w:r>
            <w:r>
              <w:rPr>
                <w:rFonts w:eastAsia="Batang"/>
                <w:lang w:eastAsia="pt-BR"/>
              </w:rPr>
              <w:t>&gt;</w:t>
            </w:r>
          </w:p>
          <w:p w:rsidR="00631931" w:rsidRDefault="00631931">
            <w:pPr>
              <w:pStyle w:val="Formal"/>
            </w:pPr>
          </w:p>
        </w:tc>
      </w:tr>
    </w:tbl>
    <w:p w:rsidR="00E16853" w:rsidRDefault="00E16853" w:rsidP="00631931"/>
    <w:p w:rsidR="00631931" w:rsidRDefault="00631931" w:rsidP="00631931">
      <w:r>
        <w:t xml:space="preserve">Although all exchanged information </w:t>
      </w:r>
      <w:r w:rsidR="00EE44D3">
        <w:t>are</w:t>
      </w:r>
      <w:r>
        <w:t xml:space="preserve"> textual, the specified attributes of the &lt;media&gt;, &lt;area&gt; and &lt;property&gt; data shall follow the types defined </w:t>
      </w:r>
      <w:r w:rsidR="00EE44D3">
        <w:t>by the NCL language [21]</w:t>
      </w:r>
      <w:r>
        <w:t>, or are XML data types, or are the IDL (Interface Definition Language) data types presented in Table 8.1. The characters are coded using ISO 8859-1.</w:t>
      </w:r>
    </w:p>
    <w:p w:rsidR="00631931" w:rsidRDefault="00631931" w:rsidP="00631931">
      <w:pPr>
        <w:pStyle w:val="TableNoTitle"/>
      </w:pPr>
      <w:r>
        <w:t xml:space="preserve">Table </w:t>
      </w:r>
      <w:r>
        <w:rPr>
          <w:lang w:val="en-US"/>
        </w:rPr>
        <w:t>8.1 – IDL data types used in this Recommendation</w:t>
      </w:r>
    </w:p>
    <w:tbl>
      <w:tblPr>
        <w:tblW w:w="87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262"/>
        <w:gridCol w:w="2720"/>
        <w:gridCol w:w="2718"/>
      </w:tblGrid>
      <w:tr w:rsidR="00631931" w:rsidTr="00631931">
        <w:trPr>
          <w:tblHeader/>
          <w:jc w:val="center"/>
        </w:trPr>
        <w:tc>
          <w:tcPr>
            <w:tcW w:w="1875" w:type="pct"/>
            <w:tcBorders>
              <w:top w:val="single" w:sz="12" w:space="0" w:color="auto"/>
              <w:left w:val="single" w:sz="12" w:space="0" w:color="auto"/>
              <w:bottom w:val="single" w:sz="12" w:space="0" w:color="auto"/>
              <w:right w:val="single" w:sz="4" w:space="0" w:color="auto"/>
            </w:tcBorders>
            <w:hideMark/>
          </w:tcPr>
          <w:p w:rsidR="00631931" w:rsidRDefault="00631931">
            <w:pPr>
              <w:pStyle w:val="Tablehead"/>
              <w:rPr>
                <w:lang w:val="en-US" w:eastAsia="pt-BR"/>
              </w:rPr>
            </w:pPr>
            <w:r>
              <w:rPr>
                <w:lang w:val="en-US" w:eastAsia="pt-BR"/>
              </w:rPr>
              <w:t>Type</w:t>
            </w:r>
          </w:p>
        </w:tc>
        <w:tc>
          <w:tcPr>
            <w:tcW w:w="1563" w:type="pct"/>
            <w:tcBorders>
              <w:top w:val="single" w:sz="12" w:space="0" w:color="auto"/>
              <w:left w:val="single" w:sz="4" w:space="0" w:color="auto"/>
              <w:bottom w:val="single" w:sz="12" w:space="0" w:color="auto"/>
              <w:right w:val="single" w:sz="4" w:space="0" w:color="auto"/>
            </w:tcBorders>
            <w:hideMark/>
          </w:tcPr>
          <w:p w:rsidR="00631931" w:rsidRDefault="00631931">
            <w:pPr>
              <w:pStyle w:val="Tablehead"/>
              <w:rPr>
                <w:lang w:val="en-US" w:eastAsia="pt-BR"/>
              </w:rPr>
            </w:pPr>
            <w:r>
              <w:rPr>
                <w:lang w:val="en-US" w:eastAsia="pt-BR"/>
              </w:rPr>
              <w:t>Range</w:t>
            </w:r>
          </w:p>
        </w:tc>
        <w:tc>
          <w:tcPr>
            <w:tcW w:w="1562" w:type="pct"/>
            <w:tcBorders>
              <w:top w:val="single" w:sz="12" w:space="0" w:color="auto"/>
              <w:left w:val="single" w:sz="4" w:space="0" w:color="auto"/>
              <w:bottom w:val="single" w:sz="12" w:space="0" w:color="auto"/>
              <w:right w:val="single" w:sz="12" w:space="0" w:color="auto"/>
            </w:tcBorders>
            <w:hideMark/>
          </w:tcPr>
          <w:p w:rsidR="00631931" w:rsidRDefault="00631931">
            <w:pPr>
              <w:pStyle w:val="Tablehead"/>
              <w:rPr>
                <w:lang w:val="en-US" w:eastAsia="pt-BR"/>
              </w:rPr>
            </w:pPr>
            <w:r>
              <w:rPr>
                <w:lang w:val="en-US" w:eastAsia="pt-BR"/>
              </w:rPr>
              <w:t>Minimum size in bits</w:t>
            </w:r>
          </w:p>
        </w:tc>
      </w:tr>
      <w:tr w:rsidR="00631931" w:rsidTr="00631931">
        <w:trPr>
          <w:jc w:val="center"/>
        </w:trPr>
        <w:tc>
          <w:tcPr>
            <w:tcW w:w="1875" w:type="pct"/>
            <w:tcBorders>
              <w:top w:val="single" w:sz="12" w:space="0" w:color="auto"/>
              <w:left w:val="single" w:sz="12"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short</w:t>
            </w:r>
          </w:p>
        </w:tc>
        <w:tc>
          <w:tcPr>
            <w:tcW w:w="1563" w:type="pct"/>
            <w:tcBorders>
              <w:top w:val="single" w:sz="12" w:space="0" w:color="auto"/>
              <w:left w:val="single" w:sz="4"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-2</w:t>
            </w:r>
            <w:r>
              <w:rPr>
                <w:vertAlign w:val="superscript"/>
                <w:lang w:val="en-US" w:eastAsia="pt-BR"/>
              </w:rPr>
              <w:t>15</w:t>
            </w:r>
            <w:r>
              <w:rPr>
                <w:lang w:val="en-US" w:eastAsia="pt-BR"/>
              </w:rPr>
              <w:t xml:space="preserve"> to 2</w:t>
            </w:r>
            <w:r>
              <w:rPr>
                <w:vertAlign w:val="superscript"/>
                <w:lang w:val="en-US" w:eastAsia="pt-BR"/>
              </w:rPr>
              <w:t>15</w:t>
            </w:r>
            <w:r>
              <w:rPr>
                <w:lang w:val="en-US" w:eastAsia="pt-BR"/>
              </w:rPr>
              <w:t>-1</w:t>
            </w:r>
          </w:p>
        </w:tc>
        <w:tc>
          <w:tcPr>
            <w:tcW w:w="1562" w:type="pct"/>
            <w:tcBorders>
              <w:top w:val="single" w:sz="12" w:space="0" w:color="auto"/>
              <w:left w:val="single" w:sz="4" w:space="0" w:color="auto"/>
              <w:bottom w:val="single" w:sz="4" w:space="0" w:color="auto"/>
              <w:right w:val="single" w:sz="12" w:space="0" w:color="auto"/>
            </w:tcBorders>
            <w:hideMark/>
          </w:tcPr>
          <w:p w:rsidR="00631931" w:rsidRDefault="00631931">
            <w:pPr>
              <w:pStyle w:val="Tabletext"/>
              <w:rPr>
                <w:lang w:val="en-US" w:eastAsia="pt-BR"/>
              </w:rPr>
            </w:pPr>
            <w:r>
              <w:rPr>
                <w:lang w:val="en-US" w:eastAsia="pt-BR"/>
              </w:rPr>
              <w:t>16</w:t>
            </w:r>
          </w:p>
        </w:tc>
      </w:tr>
      <w:tr w:rsidR="00631931" w:rsidTr="00631931">
        <w:trPr>
          <w:jc w:val="center"/>
        </w:trPr>
        <w:tc>
          <w:tcPr>
            <w:tcW w:w="1875" w:type="pct"/>
            <w:tcBorders>
              <w:top w:val="single" w:sz="4" w:space="0" w:color="auto"/>
              <w:left w:val="single" w:sz="12"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unsigned short</w:t>
            </w:r>
          </w:p>
        </w:tc>
        <w:tc>
          <w:tcPr>
            <w:tcW w:w="1563" w:type="pct"/>
            <w:tcBorders>
              <w:top w:val="single" w:sz="4" w:space="0" w:color="auto"/>
              <w:left w:val="single" w:sz="4"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0 to 2</w:t>
            </w:r>
            <w:r>
              <w:rPr>
                <w:vertAlign w:val="superscript"/>
                <w:lang w:val="en-US" w:eastAsia="pt-BR"/>
              </w:rPr>
              <w:t>16</w:t>
            </w:r>
            <w:r>
              <w:rPr>
                <w:lang w:val="en-US" w:eastAsia="pt-BR"/>
              </w:rPr>
              <w:t>-1</w:t>
            </w:r>
          </w:p>
        </w:tc>
        <w:tc>
          <w:tcPr>
            <w:tcW w:w="1562" w:type="pct"/>
            <w:tcBorders>
              <w:top w:val="single" w:sz="4" w:space="0" w:color="auto"/>
              <w:left w:val="single" w:sz="4" w:space="0" w:color="auto"/>
              <w:bottom w:val="single" w:sz="4" w:space="0" w:color="auto"/>
              <w:right w:val="single" w:sz="12" w:space="0" w:color="auto"/>
            </w:tcBorders>
            <w:hideMark/>
          </w:tcPr>
          <w:p w:rsidR="00631931" w:rsidRDefault="00631931">
            <w:pPr>
              <w:pStyle w:val="Tabletext"/>
              <w:rPr>
                <w:lang w:val="en-US" w:eastAsia="pt-BR"/>
              </w:rPr>
            </w:pPr>
            <w:r>
              <w:rPr>
                <w:lang w:val="en-US" w:eastAsia="pt-BR"/>
              </w:rPr>
              <w:t>16</w:t>
            </w:r>
          </w:p>
        </w:tc>
      </w:tr>
      <w:tr w:rsidR="00631931" w:rsidTr="00631931">
        <w:trPr>
          <w:jc w:val="center"/>
        </w:trPr>
        <w:tc>
          <w:tcPr>
            <w:tcW w:w="1875" w:type="pct"/>
            <w:tcBorders>
              <w:top w:val="single" w:sz="4" w:space="0" w:color="auto"/>
              <w:left w:val="single" w:sz="12"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long</w:t>
            </w:r>
          </w:p>
        </w:tc>
        <w:tc>
          <w:tcPr>
            <w:tcW w:w="1563" w:type="pct"/>
            <w:tcBorders>
              <w:top w:val="single" w:sz="4" w:space="0" w:color="auto"/>
              <w:left w:val="single" w:sz="4"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-2</w:t>
            </w:r>
            <w:r>
              <w:rPr>
                <w:vertAlign w:val="superscript"/>
                <w:lang w:val="en-US" w:eastAsia="pt-BR"/>
              </w:rPr>
              <w:t>31</w:t>
            </w:r>
            <w:r>
              <w:rPr>
                <w:lang w:val="en-US" w:eastAsia="pt-BR"/>
              </w:rPr>
              <w:t xml:space="preserve"> to 2</w:t>
            </w:r>
            <w:r>
              <w:rPr>
                <w:vertAlign w:val="superscript"/>
                <w:lang w:val="en-US" w:eastAsia="pt-BR"/>
              </w:rPr>
              <w:t>31</w:t>
            </w:r>
            <w:r>
              <w:rPr>
                <w:lang w:val="en-US" w:eastAsia="pt-BR"/>
              </w:rPr>
              <w:t>-1</w:t>
            </w:r>
          </w:p>
        </w:tc>
        <w:tc>
          <w:tcPr>
            <w:tcW w:w="1562" w:type="pct"/>
            <w:tcBorders>
              <w:top w:val="single" w:sz="4" w:space="0" w:color="auto"/>
              <w:left w:val="single" w:sz="4" w:space="0" w:color="auto"/>
              <w:bottom w:val="single" w:sz="4" w:space="0" w:color="auto"/>
              <w:right w:val="single" w:sz="12" w:space="0" w:color="auto"/>
            </w:tcBorders>
            <w:hideMark/>
          </w:tcPr>
          <w:p w:rsidR="00631931" w:rsidRDefault="00631931">
            <w:pPr>
              <w:pStyle w:val="Tabletext"/>
              <w:rPr>
                <w:lang w:val="en-US" w:eastAsia="pt-BR"/>
              </w:rPr>
            </w:pPr>
            <w:r>
              <w:rPr>
                <w:lang w:val="en-US" w:eastAsia="pt-BR"/>
              </w:rPr>
              <w:t>32</w:t>
            </w:r>
          </w:p>
        </w:tc>
      </w:tr>
      <w:tr w:rsidR="00631931" w:rsidTr="00631931">
        <w:trPr>
          <w:jc w:val="center"/>
        </w:trPr>
        <w:tc>
          <w:tcPr>
            <w:tcW w:w="1875" w:type="pct"/>
            <w:tcBorders>
              <w:top w:val="single" w:sz="4" w:space="0" w:color="auto"/>
              <w:left w:val="single" w:sz="12"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unsigned long</w:t>
            </w:r>
          </w:p>
        </w:tc>
        <w:tc>
          <w:tcPr>
            <w:tcW w:w="1563" w:type="pct"/>
            <w:tcBorders>
              <w:top w:val="single" w:sz="4" w:space="0" w:color="auto"/>
              <w:left w:val="single" w:sz="4"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0 to 2</w:t>
            </w:r>
            <w:r>
              <w:rPr>
                <w:vertAlign w:val="superscript"/>
                <w:lang w:val="en-US" w:eastAsia="pt-BR"/>
              </w:rPr>
              <w:t>32</w:t>
            </w:r>
            <w:r>
              <w:rPr>
                <w:lang w:val="en-US" w:eastAsia="pt-BR"/>
              </w:rPr>
              <w:t>-1</w:t>
            </w:r>
          </w:p>
        </w:tc>
        <w:tc>
          <w:tcPr>
            <w:tcW w:w="1562" w:type="pct"/>
            <w:tcBorders>
              <w:top w:val="single" w:sz="4" w:space="0" w:color="auto"/>
              <w:left w:val="single" w:sz="4" w:space="0" w:color="auto"/>
              <w:bottom w:val="single" w:sz="4" w:space="0" w:color="auto"/>
              <w:right w:val="single" w:sz="12" w:space="0" w:color="auto"/>
            </w:tcBorders>
            <w:hideMark/>
          </w:tcPr>
          <w:p w:rsidR="00631931" w:rsidRDefault="00631931">
            <w:pPr>
              <w:pStyle w:val="Tabletext"/>
              <w:rPr>
                <w:lang w:val="en-US" w:eastAsia="pt-BR"/>
              </w:rPr>
            </w:pPr>
            <w:r>
              <w:rPr>
                <w:lang w:val="en-US" w:eastAsia="pt-BR"/>
              </w:rPr>
              <w:t>32</w:t>
            </w:r>
          </w:p>
        </w:tc>
      </w:tr>
      <w:tr w:rsidR="00631931" w:rsidTr="00631931">
        <w:trPr>
          <w:jc w:val="center"/>
        </w:trPr>
        <w:tc>
          <w:tcPr>
            <w:tcW w:w="1875" w:type="pct"/>
            <w:tcBorders>
              <w:top w:val="single" w:sz="4" w:space="0" w:color="auto"/>
              <w:left w:val="single" w:sz="12"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 xml:space="preserve">long </w:t>
            </w:r>
            <w:proofErr w:type="spellStart"/>
            <w:r>
              <w:rPr>
                <w:lang w:val="en-US" w:eastAsia="pt-BR"/>
              </w:rPr>
              <w:t>long</w:t>
            </w:r>
            <w:proofErr w:type="spellEnd"/>
          </w:p>
        </w:tc>
        <w:tc>
          <w:tcPr>
            <w:tcW w:w="1563" w:type="pct"/>
            <w:tcBorders>
              <w:top w:val="single" w:sz="4" w:space="0" w:color="auto"/>
              <w:left w:val="single" w:sz="4"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-2</w:t>
            </w:r>
            <w:r>
              <w:rPr>
                <w:vertAlign w:val="superscript"/>
                <w:lang w:val="en-US" w:eastAsia="pt-BR"/>
              </w:rPr>
              <w:t>63</w:t>
            </w:r>
            <w:r>
              <w:rPr>
                <w:lang w:val="en-US" w:eastAsia="pt-BR"/>
              </w:rPr>
              <w:t xml:space="preserve"> to 2</w:t>
            </w:r>
            <w:r>
              <w:rPr>
                <w:vertAlign w:val="superscript"/>
                <w:lang w:val="en-US" w:eastAsia="pt-BR"/>
              </w:rPr>
              <w:t>63</w:t>
            </w:r>
            <w:r>
              <w:rPr>
                <w:lang w:val="en-US" w:eastAsia="pt-BR"/>
              </w:rPr>
              <w:t>-1</w:t>
            </w:r>
          </w:p>
        </w:tc>
        <w:tc>
          <w:tcPr>
            <w:tcW w:w="1562" w:type="pct"/>
            <w:tcBorders>
              <w:top w:val="single" w:sz="4" w:space="0" w:color="auto"/>
              <w:left w:val="single" w:sz="4" w:space="0" w:color="auto"/>
              <w:bottom w:val="single" w:sz="4" w:space="0" w:color="auto"/>
              <w:right w:val="single" w:sz="12" w:space="0" w:color="auto"/>
            </w:tcBorders>
            <w:hideMark/>
          </w:tcPr>
          <w:p w:rsidR="00631931" w:rsidRDefault="00631931">
            <w:pPr>
              <w:pStyle w:val="Tabletext"/>
              <w:rPr>
                <w:lang w:val="en-US" w:eastAsia="pt-BR"/>
              </w:rPr>
            </w:pPr>
            <w:r>
              <w:rPr>
                <w:lang w:val="en-US" w:eastAsia="pt-BR"/>
              </w:rPr>
              <w:t>64</w:t>
            </w:r>
          </w:p>
        </w:tc>
      </w:tr>
      <w:tr w:rsidR="00631931" w:rsidTr="00631931">
        <w:trPr>
          <w:jc w:val="center"/>
        </w:trPr>
        <w:tc>
          <w:tcPr>
            <w:tcW w:w="1875" w:type="pct"/>
            <w:tcBorders>
              <w:top w:val="single" w:sz="4" w:space="0" w:color="auto"/>
              <w:left w:val="single" w:sz="12"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 xml:space="preserve">unsigned long </w:t>
            </w:r>
            <w:proofErr w:type="spellStart"/>
            <w:r>
              <w:rPr>
                <w:lang w:val="en-US" w:eastAsia="pt-BR"/>
              </w:rPr>
              <w:t>long</w:t>
            </w:r>
            <w:proofErr w:type="spellEnd"/>
          </w:p>
        </w:tc>
        <w:tc>
          <w:tcPr>
            <w:tcW w:w="1563" w:type="pct"/>
            <w:tcBorders>
              <w:top w:val="single" w:sz="4" w:space="0" w:color="auto"/>
              <w:left w:val="single" w:sz="4"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0 to 2</w:t>
            </w:r>
            <w:r>
              <w:rPr>
                <w:vertAlign w:val="superscript"/>
                <w:lang w:val="en-US" w:eastAsia="pt-BR"/>
              </w:rPr>
              <w:t>64</w:t>
            </w:r>
            <w:r>
              <w:rPr>
                <w:lang w:val="en-US" w:eastAsia="pt-BR"/>
              </w:rPr>
              <w:t>-1</w:t>
            </w:r>
          </w:p>
        </w:tc>
        <w:tc>
          <w:tcPr>
            <w:tcW w:w="1562" w:type="pct"/>
            <w:tcBorders>
              <w:top w:val="single" w:sz="4" w:space="0" w:color="auto"/>
              <w:left w:val="single" w:sz="4" w:space="0" w:color="auto"/>
              <w:bottom w:val="single" w:sz="4" w:space="0" w:color="auto"/>
              <w:right w:val="single" w:sz="12" w:space="0" w:color="auto"/>
            </w:tcBorders>
            <w:hideMark/>
          </w:tcPr>
          <w:p w:rsidR="00631931" w:rsidRDefault="00631931">
            <w:pPr>
              <w:pStyle w:val="Tabletext"/>
              <w:rPr>
                <w:lang w:val="en-US" w:eastAsia="pt-BR"/>
              </w:rPr>
            </w:pPr>
            <w:r>
              <w:rPr>
                <w:lang w:val="en-US" w:eastAsia="pt-BR"/>
              </w:rPr>
              <w:t>64</w:t>
            </w:r>
          </w:p>
        </w:tc>
      </w:tr>
      <w:tr w:rsidR="00631931" w:rsidTr="00631931">
        <w:trPr>
          <w:jc w:val="center"/>
        </w:trPr>
        <w:tc>
          <w:tcPr>
            <w:tcW w:w="1875" w:type="pct"/>
            <w:tcBorders>
              <w:top w:val="single" w:sz="4" w:space="0" w:color="auto"/>
              <w:left w:val="single" w:sz="12"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float</w:t>
            </w:r>
          </w:p>
        </w:tc>
        <w:tc>
          <w:tcPr>
            <w:tcW w:w="1563" w:type="pct"/>
            <w:tcBorders>
              <w:top w:val="single" w:sz="4" w:space="0" w:color="auto"/>
              <w:left w:val="single" w:sz="4"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IEEE single-precision</w:t>
            </w:r>
          </w:p>
        </w:tc>
        <w:tc>
          <w:tcPr>
            <w:tcW w:w="1562" w:type="pct"/>
            <w:tcBorders>
              <w:top w:val="single" w:sz="4" w:space="0" w:color="auto"/>
              <w:left w:val="single" w:sz="4" w:space="0" w:color="auto"/>
              <w:bottom w:val="single" w:sz="4" w:space="0" w:color="auto"/>
              <w:right w:val="single" w:sz="12" w:space="0" w:color="auto"/>
            </w:tcBorders>
            <w:hideMark/>
          </w:tcPr>
          <w:p w:rsidR="00631931" w:rsidRDefault="00631931">
            <w:pPr>
              <w:pStyle w:val="Tabletext"/>
              <w:rPr>
                <w:lang w:val="en-US" w:eastAsia="pt-BR"/>
              </w:rPr>
            </w:pPr>
            <w:r>
              <w:rPr>
                <w:lang w:val="en-US" w:eastAsia="pt-BR"/>
              </w:rPr>
              <w:t>32</w:t>
            </w:r>
          </w:p>
        </w:tc>
      </w:tr>
      <w:tr w:rsidR="00631931" w:rsidTr="00631931">
        <w:trPr>
          <w:jc w:val="center"/>
        </w:trPr>
        <w:tc>
          <w:tcPr>
            <w:tcW w:w="1875" w:type="pct"/>
            <w:tcBorders>
              <w:top w:val="single" w:sz="4" w:space="0" w:color="auto"/>
              <w:left w:val="single" w:sz="12"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double</w:t>
            </w:r>
          </w:p>
        </w:tc>
        <w:tc>
          <w:tcPr>
            <w:tcW w:w="1563" w:type="pct"/>
            <w:tcBorders>
              <w:top w:val="single" w:sz="4" w:space="0" w:color="auto"/>
              <w:left w:val="single" w:sz="4"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IEEE double-precision</w:t>
            </w:r>
          </w:p>
        </w:tc>
        <w:tc>
          <w:tcPr>
            <w:tcW w:w="1562" w:type="pct"/>
            <w:tcBorders>
              <w:top w:val="single" w:sz="4" w:space="0" w:color="auto"/>
              <w:left w:val="single" w:sz="4" w:space="0" w:color="auto"/>
              <w:bottom w:val="single" w:sz="4" w:space="0" w:color="auto"/>
              <w:right w:val="single" w:sz="12" w:space="0" w:color="auto"/>
            </w:tcBorders>
            <w:hideMark/>
          </w:tcPr>
          <w:p w:rsidR="00631931" w:rsidRDefault="00631931">
            <w:pPr>
              <w:pStyle w:val="Tabletext"/>
              <w:rPr>
                <w:lang w:val="en-US" w:eastAsia="pt-BR"/>
              </w:rPr>
            </w:pPr>
            <w:r>
              <w:rPr>
                <w:lang w:val="en-US" w:eastAsia="pt-BR"/>
              </w:rPr>
              <w:t>64</w:t>
            </w:r>
          </w:p>
        </w:tc>
      </w:tr>
      <w:tr w:rsidR="00631931" w:rsidRPr="00631931" w:rsidTr="00631931">
        <w:trPr>
          <w:jc w:val="center"/>
        </w:trPr>
        <w:tc>
          <w:tcPr>
            <w:tcW w:w="1875" w:type="pct"/>
            <w:tcBorders>
              <w:top w:val="single" w:sz="4" w:space="0" w:color="auto"/>
              <w:left w:val="single" w:sz="12"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lastRenderedPageBreak/>
              <w:t>long double</w:t>
            </w:r>
          </w:p>
        </w:tc>
        <w:tc>
          <w:tcPr>
            <w:tcW w:w="1563" w:type="pct"/>
            <w:tcBorders>
              <w:top w:val="single" w:sz="4" w:space="0" w:color="auto"/>
              <w:left w:val="single" w:sz="4" w:space="0" w:color="auto"/>
              <w:bottom w:val="single" w:sz="4" w:space="0" w:color="auto"/>
              <w:right w:val="single" w:sz="4" w:space="0" w:color="auto"/>
            </w:tcBorders>
            <w:hideMark/>
          </w:tcPr>
          <w:p w:rsidR="00631931" w:rsidRDefault="00631931">
            <w:pPr>
              <w:pStyle w:val="Tabletext"/>
              <w:rPr>
                <w:lang w:val="en-US" w:eastAsia="pt-BR"/>
              </w:rPr>
            </w:pPr>
            <w:r>
              <w:rPr>
                <w:lang w:val="en-US" w:eastAsia="pt-BR"/>
              </w:rPr>
              <w:t>IEEE double extended floating point</w:t>
            </w:r>
          </w:p>
        </w:tc>
        <w:tc>
          <w:tcPr>
            <w:tcW w:w="1562" w:type="pct"/>
            <w:tcBorders>
              <w:top w:val="single" w:sz="4" w:space="0" w:color="auto"/>
              <w:left w:val="single" w:sz="4" w:space="0" w:color="auto"/>
              <w:bottom w:val="single" w:sz="4" w:space="0" w:color="auto"/>
              <w:right w:val="single" w:sz="12" w:space="0" w:color="auto"/>
            </w:tcBorders>
            <w:hideMark/>
          </w:tcPr>
          <w:p w:rsidR="00631931" w:rsidRDefault="00631931">
            <w:pPr>
              <w:pStyle w:val="Tabletext"/>
              <w:rPr>
                <w:lang w:val="en-US" w:eastAsia="pt-BR"/>
              </w:rPr>
            </w:pPr>
            <w:r>
              <w:rPr>
                <w:lang w:val="en-US" w:eastAsia="pt-BR"/>
              </w:rPr>
              <w:t>exponent of 15 bits and signed fraction of 64 bits</w:t>
            </w:r>
          </w:p>
        </w:tc>
      </w:tr>
      <w:tr w:rsidR="00631931" w:rsidTr="00631931">
        <w:trPr>
          <w:jc w:val="center"/>
        </w:trPr>
        <w:tc>
          <w:tcPr>
            <w:tcW w:w="1875" w:type="pct"/>
            <w:tcBorders>
              <w:top w:val="single" w:sz="4" w:space="0" w:color="auto"/>
              <w:left w:val="single" w:sz="12" w:space="0" w:color="auto"/>
              <w:bottom w:val="single" w:sz="12" w:space="0" w:color="auto"/>
              <w:right w:val="single" w:sz="4" w:space="0" w:color="auto"/>
            </w:tcBorders>
            <w:hideMark/>
          </w:tcPr>
          <w:p w:rsidR="00631931" w:rsidRDefault="00631931">
            <w:pPr>
              <w:pStyle w:val="Tabletext"/>
              <w:rPr>
                <w:lang w:val="en-US" w:eastAsia="pt-BR"/>
              </w:rPr>
            </w:pPr>
            <w:r>
              <w:rPr>
                <w:lang w:val="en-US" w:eastAsia="pt-BR"/>
              </w:rPr>
              <w:t>octet</w:t>
            </w:r>
          </w:p>
        </w:tc>
        <w:tc>
          <w:tcPr>
            <w:tcW w:w="1563" w:type="pct"/>
            <w:tcBorders>
              <w:top w:val="single" w:sz="4" w:space="0" w:color="auto"/>
              <w:left w:val="single" w:sz="4" w:space="0" w:color="auto"/>
              <w:bottom w:val="single" w:sz="12" w:space="0" w:color="auto"/>
              <w:right w:val="single" w:sz="4" w:space="0" w:color="auto"/>
            </w:tcBorders>
            <w:hideMark/>
          </w:tcPr>
          <w:p w:rsidR="00631931" w:rsidRDefault="00631931">
            <w:pPr>
              <w:pStyle w:val="Tabletext"/>
              <w:rPr>
                <w:lang w:val="en-US" w:eastAsia="pt-BR"/>
              </w:rPr>
            </w:pPr>
            <w:r>
              <w:rPr>
                <w:lang w:val="en-US" w:eastAsia="pt-BR"/>
              </w:rPr>
              <w:t>0 to 255</w:t>
            </w:r>
          </w:p>
        </w:tc>
        <w:tc>
          <w:tcPr>
            <w:tcW w:w="1562" w:type="pct"/>
            <w:tcBorders>
              <w:top w:val="single" w:sz="4" w:space="0" w:color="auto"/>
              <w:left w:val="single" w:sz="4" w:space="0" w:color="auto"/>
              <w:bottom w:val="single" w:sz="12" w:space="0" w:color="auto"/>
              <w:right w:val="single" w:sz="12" w:space="0" w:color="auto"/>
            </w:tcBorders>
            <w:hideMark/>
          </w:tcPr>
          <w:p w:rsidR="00631931" w:rsidRDefault="00631931">
            <w:pPr>
              <w:pStyle w:val="Tabletext"/>
              <w:rPr>
                <w:lang w:val="en-US" w:eastAsia="pt-BR"/>
              </w:rPr>
            </w:pPr>
            <w:r>
              <w:rPr>
                <w:lang w:val="en-US" w:eastAsia="pt-BR"/>
              </w:rPr>
              <w:t>8</w:t>
            </w:r>
          </w:p>
        </w:tc>
      </w:tr>
    </w:tbl>
    <w:p w:rsidR="00631931" w:rsidRDefault="00631931">
      <w:pPr>
        <w:spacing w:before="0" w:after="0" w:line="240" w:lineRule="auto"/>
        <w:jc w:val="left"/>
        <w:rPr>
          <w:b/>
          <w:kern w:val="28"/>
        </w:rPr>
      </w:pPr>
      <w:r>
        <w:br w:type="page"/>
      </w:r>
    </w:p>
    <w:p w:rsidR="00AA0F2E" w:rsidRPr="006E6AE3" w:rsidRDefault="00AA0F2E" w:rsidP="00AA0F2E">
      <w:pPr>
        <w:pStyle w:val="Heading1"/>
        <w:numPr>
          <w:ilvl w:val="0"/>
          <w:numId w:val="0"/>
        </w:numPr>
      </w:pPr>
      <w:bookmarkStart w:id="25" w:name="_Toc402196276"/>
      <w:r>
        <w:lastRenderedPageBreak/>
        <w:t>ANNEX</w:t>
      </w:r>
      <w:r w:rsidR="00034175">
        <w:t xml:space="preserve"> II</w:t>
      </w:r>
      <w:r w:rsidR="00631931">
        <w:t>I</w:t>
      </w:r>
      <w:r w:rsidRPr="006E6AE3">
        <w:t xml:space="preserve"> </w:t>
      </w:r>
      <w:r>
        <w:t>–</w:t>
      </w:r>
      <w:r w:rsidRPr="006E6AE3">
        <w:t xml:space="preserve"> </w:t>
      </w:r>
      <w:r>
        <w:t xml:space="preserve">Data types used in the Input </w:t>
      </w:r>
      <w:proofErr w:type="spellStart"/>
      <w:r>
        <w:t>ControlAPI</w:t>
      </w:r>
      <w:bookmarkEnd w:id="25"/>
      <w:proofErr w:type="spellEnd"/>
    </w:p>
    <w:p w:rsidR="00AA0F2E" w:rsidRDefault="00AA0F2E">
      <w:pPr>
        <w:spacing w:before="0" w:after="0" w:line="240" w:lineRule="auto"/>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3"/>
      </w:tblGrid>
      <w:tr w:rsidR="00AA0F2E" w:rsidRPr="00581C98" w:rsidTr="008B4494">
        <w:tc>
          <w:tcPr>
            <w:tcW w:w="9639" w:type="dxa"/>
            <w:shd w:val="clear" w:color="auto" w:fill="auto"/>
          </w:tcPr>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&lt;!--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8000"/>
                <w:sz w:val="20"/>
                <w:lang w:eastAsia="pt-BR"/>
              </w:rPr>
              <w:t>XML Schema for the Input Control API data types</w:t>
            </w: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8000"/>
                <w:sz w:val="20"/>
                <w:lang w:eastAsia="pt-BR"/>
              </w:rPr>
              <w:t>This is NCL</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8000"/>
                <w:sz w:val="20"/>
                <w:lang w:eastAsia="pt-BR"/>
              </w:rPr>
              <w:t xml:space="preserve">Copyright: </w:t>
            </w:r>
            <w:proofErr w:type="gramStart"/>
            <w:r w:rsidRPr="00AA0F2E">
              <w:rPr>
                <w:rFonts w:ascii="Consolas" w:eastAsia="Batang" w:hAnsi="Consolas" w:cs="Consolas"/>
                <w:color w:val="008000"/>
                <w:sz w:val="20"/>
                <w:lang w:eastAsia="pt-BR"/>
              </w:rPr>
              <w:t>005 PUC-RIO/LABORATORIO TELEMIDIA, All Rights Reserved</w:t>
            </w:r>
            <w:proofErr w:type="gramEnd"/>
            <w:r w:rsidRPr="00AA0F2E">
              <w:rPr>
                <w:rFonts w:ascii="Consolas" w:eastAsia="Batang" w:hAnsi="Consolas" w:cs="Consolas"/>
                <w:color w:val="008000"/>
                <w:sz w:val="20"/>
                <w:lang w:eastAsia="pt-BR"/>
              </w:rPr>
              <w: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8000"/>
                <w:sz w:val="20"/>
                <w:lang w:eastAsia="pt-BR"/>
              </w:rPr>
              <w:t>See http://www.telemidia.puc-rio.br</w:t>
            </w: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val="fr-FR" w:eastAsia="pt-BR"/>
              </w:rPr>
            </w:pPr>
            <w:r w:rsidRPr="00AA0F2E">
              <w:rPr>
                <w:rFonts w:ascii="Consolas" w:eastAsia="Batang" w:hAnsi="Consolas" w:cs="Consolas"/>
                <w:color w:val="008000"/>
                <w:sz w:val="20"/>
                <w:lang w:val="fr-FR" w:eastAsia="pt-BR"/>
              </w:rPr>
              <w:t>Public URI: http://www.ncl.org.br/NCL3.1/ancillary/inputControlAPI.xsd</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8000"/>
                <w:sz w:val="20"/>
                <w:lang w:eastAsia="pt-BR"/>
              </w:rPr>
              <w:t xml:space="preserve">Author: </w:t>
            </w:r>
            <w:proofErr w:type="spellStart"/>
            <w:r w:rsidRPr="00AA0F2E">
              <w:rPr>
                <w:rFonts w:ascii="Consolas" w:eastAsia="Batang" w:hAnsi="Consolas" w:cs="Consolas"/>
                <w:color w:val="008000"/>
                <w:sz w:val="20"/>
                <w:lang w:eastAsia="pt-BR"/>
              </w:rPr>
              <w:t>TeleMidia</w:t>
            </w:r>
            <w:proofErr w:type="spellEnd"/>
            <w:r w:rsidRPr="00AA0F2E">
              <w:rPr>
                <w:rFonts w:ascii="Consolas" w:eastAsia="Batang" w:hAnsi="Consolas" w:cs="Consolas"/>
                <w:color w:val="008000"/>
                <w:sz w:val="20"/>
                <w:lang w:eastAsia="pt-BR"/>
              </w:rPr>
              <w:t xml:space="preserve"> Laboratory</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8000"/>
                <w:sz w:val="20"/>
                <w:lang w:eastAsia="pt-BR"/>
              </w:rPr>
              <w:t>Revision: 30/06/2013</w:t>
            </w: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8000"/>
                <w:sz w:val="20"/>
                <w:lang w:eastAsia="pt-BR"/>
              </w:rPr>
              <w:t>Schema for the NCL media API data types.</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&lt;</w:t>
            </w:r>
            <w:r w:rsidRPr="00AA0F2E">
              <w:rPr>
                <w:rFonts w:ascii="Consolas" w:eastAsia="Batang" w:hAnsi="Consolas" w:cs="Consolas"/>
                <w:color w:val="A31515"/>
                <w:sz w:val="20"/>
                <w:lang w:eastAsia="pt-BR"/>
              </w:rPr>
              <w:t>schema</w:t>
            </w:r>
            <w:r w:rsidRPr="00AA0F2E">
              <w:rPr>
                <w:rFonts w:ascii="Consolas" w:eastAsia="Batang" w:hAnsi="Consolas" w:cs="Consolas"/>
                <w:color w:val="0000FF"/>
                <w:sz w:val="20"/>
                <w:lang w:eastAsia="pt-BR"/>
              </w:rPr>
              <w:t xml:space="preserve"> </w:t>
            </w:r>
            <w:proofErr w:type="spellStart"/>
            <w:r w:rsidRPr="00AA0F2E">
              <w:rPr>
                <w:rFonts w:ascii="Consolas" w:eastAsia="Batang" w:hAnsi="Consolas" w:cs="Consolas"/>
                <w:color w:val="FF0000"/>
                <w:sz w:val="20"/>
                <w:lang w:eastAsia="pt-BR"/>
              </w:rPr>
              <w:t>xmlns</w:t>
            </w:r>
            <w:proofErr w:type="spellEnd"/>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http://www.w3.org/2001/XMLSchema</w:t>
            </w:r>
            <w:r w:rsidRPr="00AA0F2E">
              <w:rPr>
                <w:rFonts w:ascii="Consolas" w:eastAsia="Batang" w:hAnsi="Consolas" w:cs="Consolas"/>
                <w:sz w:val="20"/>
                <w:lang w:eastAsia="pt-BR"/>
              </w:rPr>
              <w: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xmlns:inputControlAPI</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http://www.ncl.org.br/NCL3.1/InputControlAPI</w:t>
            </w:r>
            <w:r w:rsidRPr="00AA0F2E">
              <w:rPr>
                <w:rFonts w:ascii="Consolas" w:eastAsia="Batang" w:hAnsi="Consolas" w:cs="Consolas"/>
                <w:sz w:val="20"/>
                <w:lang w:eastAsia="pt-BR"/>
              </w:rPr>
              <w: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w:t>
            </w:r>
            <w:proofErr w:type="spellStart"/>
            <w:r w:rsidRPr="00AA0F2E">
              <w:rPr>
                <w:rFonts w:ascii="Consolas" w:eastAsia="Batang" w:hAnsi="Consolas" w:cs="Consolas"/>
                <w:color w:val="FF0000"/>
                <w:sz w:val="20"/>
                <w:lang w:eastAsia="pt-BR"/>
              </w:rPr>
              <w:t>targetNamespace</w:t>
            </w:r>
            <w:proofErr w:type="spellEnd"/>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http://www.ncl.org.br/NCL3.1/InputControlAPI</w:t>
            </w:r>
            <w:r w:rsidRPr="00AA0F2E">
              <w:rPr>
                <w:rFonts w:ascii="Consolas" w:eastAsia="Batang" w:hAnsi="Consolas" w:cs="Consolas"/>
                <w:sz w:val="20"/>
                <w:lang w:eastAsia="pt-BR"/>
              </w:rPr>
              <w: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w:t>
            </w:r>
            <w:proofErr w:type="spellStart"/>
            <w:r w:rsidRPr="00AA0F2E">
              <w:rPr>
                <w:rFonts w:ascii="Consolas" w:eastAsia="Batang" w:hAnsi="Consolas" w:cs="Consolas"/>
                <w:color w:val="FF0000"/>
                <w:sz w:val="20"/>
                <w:lang w:eastAsia="pt-BR"/>
              </w:rPr>
              <w:t>elementFormDefault</w:t>
            </w:r>
            <w:proofErr w:type="spellEnd"/>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qualified</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w:t>
            </w:r>
            <w:proofErr w:type="spellStart"/>
            <w:r w:rsidRPr="00AA0F2E">
              <w:rPr>
                <w:rFonts w:ascii="Consolas" w:eastAsia="Batang" w:hAnsi="Consolas" w:cs="Consolas"/>
                <w:color w:val="FF0000"/>
                <w:sz w:val="20"/>
                <w:lang w:eastAsia="pt-BR"/>
              </w:rPr>
              <w:t>attributeFormDefault</w:t>
            </w:r>
            <w:proofErr w:type="spellEnd"/>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unqualified</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&gt;</w:t>
            </w: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008000"/>
                <w:sz w:val="20"/>
                <w:lang w:eastAsia="pt-BR"/>
              </w:rPr>
              <w:t xml:space="preserve"> define the values for </w:t>
            </w:r>
            <w:proofErr w:type="spellStart"/>
            <w:r w:rsidRPr="00AA0F2E">
              <w:rPr>
                <w:rFonts w:ascii="Consolas" w:eastAsia="Batang" w:hAnsi="Consolas" w:cs="Consolas"/>
                <w:color w:val="008000"/>
                <w:sz w:val="20"/>
                <w:lang w:eastAsia="pt-BR"/>
              </w:rPr>
              <w:t>deviceTye</w:t>
            </w:r>
            <w:proofErr w:type="spellEnd"/>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proofErr w:type="spellStart"/>
            <w:r w:rsidRPr="00AA0F2E">
              <w:rPr>
                <w:rFonts w:ascii="Consolas" w:eastAsia="Batang" w:hAnsi="Consolas" w:cs="Consolas"/>
                <w:color w:val="A31515"/>
                <w:sz w:val="20"/>
                <w:lang w:eastAsia="pt-BR"/>
              </w:rPr>
              <w:t>simpleType</w:t>
            </w:r>
            <w:proofErr w:type="spellEnd"/>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name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someDevicePrototype</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restriction</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base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string</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enumeration</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value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remoteControl</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enumeration</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value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keyboard</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enumeration</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value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motionSensor</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enumeration</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value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positionSensor</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restriction</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proofErr w:type="spellStart"/>
            <w:r w:rsidRPr="00AA0F2E">
              <w:rPr>
                <w:rFonts w:ascii="Consolas" w:eastAsia="Batang" w:hAnsi="Consolas" w:cs="Consolas"/>
                <w:color w:val="A31515"/>
                <w:sz w:val="20"/>
                <w:lang w:eastAsia="pt-BR"/>
              </w:rPr>
              <w:t>simpleType</w:t>
            </w:r>
            <w:proofErr w:type="spellEnd"/>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proofErr w:type="spellStart"/>
            <w:r w:rsidRPr="00AA0F2E">
              <w:rPr>
                <w:rFonts w:ascii="Consolas" w:eastAsia="Batang" w:hAnsi="Consolas" w:cs="Consolas"/>
                <w:color w:val="A31515"/>
                <w:sz w:val="20"/>
                <w:lang w:eastAsia="pt-BR"/>
              </w:rPr>
              <w:t>simpleType</w:t>
            </w:r>
            <w:proofErr w:type="spellEnd"/>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name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deviceType</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union</w:t>
            </w:r>
            <w:r w:rsidRPr="00AA0F2E">
              <w:rPr>
                <w:rFonts w:ascii="Consolas" w:eastAsia="Batang" w:hAnsi="Consolas" w:cs="Consolas"/>
                <w:color w:val="0000FF"/>
                <w:sz w:val="20"/>
                <w:lang w:eastAsia="pt-BR"/>
              </w:rPr>
              <w:t xml:space="preserve"> </w:t>
            </w:r>
            <w:proofErr w:type="spellStart"/>
            <w:r w:rsidRPr="00AA0F2E">
              <w:rPr>
                <w:rFonts w:ascii="Consolas" w:eastAsia="Batang" w:hAnsi="Consolas" w:cs="Consolas"/>
                <w:color w:val="FF0000"/>
                <w:sz w:val="20"/>
                <w:lang w:eastAsia="pt-BR"/>
              </w:rPr>
              <w:t>memberTypes</w:t>
            </w:r>
            <w:proofErr w:type="spellEnd"/>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string </w:t>
            </w:r>
            <w:proofErr w:type="spellStart"/>
            <w:r w:rsidRPr="00AA0F2E">
              <w:rPr>
                <w:rFonts w:ascii="Consolas" w:eastAsia="Batang" w:hAnsi="Consolas" w:cs="Consolas"/>
                <w:color w:val="0000FF"/>
                <w:sz w:val="20"/>
                <w:lang w:eastAsia="pt-BR"/>
              </w:rPr>
              <w:t>inputControlAPI:someDevicePrototype</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proofErr w:type="spellStart"/>
            <w:r w:rsidRPr="00AA0F2E">
              <w:rPr>
                <w:rFonts w:ascii="Consolas" w:eastAsia="Batang" w:hAnsi="Consolas" w:cs="Consolas"/>
                <w:color w:val="A31515"/>
                <w:sz w:val="20"/>
                <w:lang w:eastAsia="pt-BR"/>
              </w:rPr>
              <w:t>simpleType</w:t>
            </w:r>
            <w:proofErr w:type="spellEnd"/>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008000"/>
                <w:sz w:val="20"/>
                <w:lang w:eastAsia="pt-BR"/>
              </w:rPr>
              <w:t xml:space="preserve"> declare global elements in this module </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element</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name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device</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type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inputControlAPI:deviceType</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008000"/>
                <w:sz w:val="20"/>
                <w:lang w:eastAsia="pt-BR"/>
              </w:rPr>
              <w:t xml:space="preserve"> define the value for the set of keys</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proofErr w:type="spellStart"/>
            <w:r w:rsidRPr="00AA0F2E">
              <w:rPr>
                <w:rFonts w:ascii="Consolas" w:eastAsia="Batang" w:hAnsi="Consolas" w:cs="Consolas"/>
                <w:color w:val="A31515"/>
                <w:sz w:val="20"/>
                <w:lang w:eastAsia="pt-BR"/>
              </w:rPr>
              <w:t>simpleType</w:t>
            </w:r>
            <w:proofErr w:type="spellEnd"/>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name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keyListType</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lastRenderedPageBreak/>
              <w:t xml:space="preserve">    &lt;</w:t>
            </w:r>
            <w:r w:rsidRPr="00AA0F2E">
              <w:rPr>
                <w:rFonts w:ascii="Consolas" w:eastAsia="Batang" w:hAnsi="Consolas" w:cs="Consolas"/>
                <w:color w:val="A31515"/>
                <w:sz w:val="20"/>
                <w:lang w:eastAsia="pt-BR"/>
              </w:rPr>
              <w:t>list</w:t>
            </w:r>
            <w:r w:rsidRPr="00AA0F2E">
              <w:rPr>
                <w:rFonts w:ascii="Consolas" w:eastAsia="Batang" w:hAnsi="Consolas" w:cs="Consolas"/>
                <w:color w:val="0000FF"/>
                <w:sz w:val="20"/>
                <w:lang w:eastAsia="pt-BR"/>
              </w:rPr>
              <w:t xml:space="preserve"> </w:t>
            </w:r>
            <w:proofErr w:type="spellStart"/>
            <w:r w:rsidRPr="00AA0F2E">
              <w:rPr>
                <w:rFonts w:ascii="Consolas" w:eastAsia="Batang" w:hAnsi="Consolas" w:cs="Consolas"/>
                <w:color w:val="FF0000"/>
                <w:sz w:val="20"/>
                <w:lang w:eastAsia="pt-BR"/>
              </w:rPr>
              <w:t>itemType</w:t>
            </w:r>
            <w:proofErr w:type="spellEnd"/>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string</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proofErr w:type="spellStart"/>
            <w:r w:rsidRPr="00AA0F2E">
              <w:rPr>
                <w:rFonts w:ascii="Consolas" w:eastAsia="Batang" w:hAnsi="Consolas" w:cs="Consolas"/>
                <w:color w:val="A31515"/>
                <w:sz w:val="20"/>
                <w:lang w:eastAsia="pt-BR"/>
              </w:rPr>
              <w:t>simpleType</w:t>
            </w:r>
            <w:proofErr w:type="spellEnd"/>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008000"/>
                <w:sz w:val="20"/>
                <w:lang w:eastAsia="pt-BR"/>
              </w:rPr>
              <w:t xml:space="preserve"> declare global elements in this module </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element</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name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keyList</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type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inputControlAPI:keyListType</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proofErr w:type="spellStart"/>
            <w:r w:rsidRPr="00AA0F2E">
              <w:rPr>
                <w:rFonts w:ascii="Consolas" w:eastAsia="Batang" w:hAnsi="Consolas" w:cs="Consolas"/>
                <w:color w:val="A31515"/>
                <w:sz w:val="20"/>
                <w:lang w:eastAsia="pt-BR"/>
              </w:rPr>
              <w:t>complexType</w:t>
            </w:r>
            <w:proofErr w:type="spellEnd"/>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name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sensorType</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attribute</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name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proofErr w:type="spellStart"/>
            <w:r w:rsidRPr="00AA0F2E">
              <w:rPr>
                <w:rFonts w:ascii="Consolas" w:eastAsia="Batang" w:hAnsi="Consolas" w:cs="Consolas"/>
                <w:color w:val="0000FF"/>
                <w:sz w:val="20"/>
                <w:lang w:eastAsia="pt-BR"/>
              </w:rPr>
              <w:t>coords</w:t>
            </w:r>
            <w:proofErr w:type="spellEnd"/>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type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string</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use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optional</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A31515"/>
                <w:sz w:val="20"/>
                <w:lang w:eastAsia="pt-BR"/>
              </w:rPr>
              <w:t>attribute</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name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key</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type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string</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w:t>
            </w:r>
            <w:r w:rsidRPr="00AA0F2E">
              <w:rPr>
                <w:rFonts w:ascii="Consolas" w:eastAsia="Batang" w:hAnsi="Consolas" w:cs="Consolas"/>
                <w:color w:val="FF0000"/>
                <w:sz w:val="20"/>
                <w:lang w:eastAsia="pt-BR"/>
              </w:rPr>
              <w:t>use</w:t>
            </w:r>
            <w:r w:rsidRPr="00AA0F2E">
              <w:rPr>
                <w:rFonts w:ascii="Consolas" w:eastAsia="Batang" w:hAnsi="Consolas" w:cs="Consolas"/>
                <w:color w:val="0000FF"/>
                <w:sz w:val="20"/>
                <w:lang w:eastAsia="pt-BR"/>
              </w:rPr>
              <w:t>=</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optional</w:t>
            </w:r>
            <w:r w:rsidRPr="00AA0F2E">
              <w:rPr>
                <w:rFonts w:ascii="Consolas" w:eastAsia="Batang" w:hAnsi="Consolas" w:cs="Consolas"/>
                <w:sz w:val="20"/>
                <w:lang w:eastAsia="pt-BR"/>
              </w:rPr>
              <w:t>"</w:t>
            </w:r>
            <w:r w:rsidRPr="00AA0F2E">
              <w:rPr>
                <w:rFonts w:ascii="Consolas" w:eastAsia="Batang" w:hAnsi="Consolas" w:cs="Consolas"/>
                <w:color w:val="0000FF"/>
                <w:sz w:val="20"/>
                <w:lang w:eastAsia="pt-BR"/>
              </w:rPr>
              <w:t xml:space="preserve"> /&gt;</w:t>
            </w: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proofErr w:type="spellStart"/>
            <w:r w:rsidRPr="00AA0F2E">
              <w:rPr>
                <w:rFonts w:ascii="Consolas" w:eastAsia="Batang" w:hAnsi="Consolas" w:cs="Consolas"/>
                <w:color w:val="A31515"/>
                <w:sz w:val="20"/>
                <w:lang w:eastAsia="pt-BR"/>
              </w:rPr>
              <w:t>complexType</w:t>
            </w:r>
            <w:proofErr w:type="spellEnd"/>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eastAsia="pt-BR"/>
              </w:rPr>
            </w:pPr>
          </w:p>
          <w:p w:rsidR="00AA0F2E" w:rsidRPr="00AA0F2E" w:rsidRDefault="00AA0F2E" w:rsidP="008B4494">
            <w:pPr>
              <w:spacing w:before="0"/>
              <w:rPr>
                <w:rFonts w:ascii="Consolas" w:eastAsia="Batang" w:hAnsi="Consolas" w:cs="Consolas"/>
                <w:sz w:val="20"/>
                <w:lang w:eastAsia="pt-BR"/>
              </w:rPr>
            </w:pPr>
            <w:r w:rsidRPr="00AA0F2E">
              <w:rPr>
                <w:rFonts w:ascii="Consolas" w:eastAsia="Batang" w:hAnsi="Consolas" w:cs="Consolas"/>
                <w:color w:val="0000FF"/>
                <w:sz w:val="20"/>
                <w:lang w:eastAsia="pt-BR"/>
              </w:rPr>
              <w:t xml:space="preserve">  &lt;!--</w:t>
            </w:r>
            <w:r w:rsidRPr="00AA0F2E">
              <w:rPr>
                <w:rFonts w:ascii="Consolas" w:eastAsia="Batang" w:hAnsi="Consolas" w:cs="Consolas"/>
                <w:color w:val="008000"/>
                <w:sz w:val="20"/>
                <w:lang w:eastAsia="pt-BR"/>
              </w:rPr>
              <w:t xml:space="preserve"> declare global elements in this module </w:t>
            </w:r>
            <w:r w:rsidRPr="00AA0F2E">
              <w:rPr>
                <w:rFonts w:ascii="Consolas" w:eastAsia="Batang" w:hAnsi="Consolas" w:cs="Consolas"/>
                <w:color w:val="0000FF"/>
                <w:sz w:val="20"/>
                <w:lang w:eastAsia="pt-BR"/>
              </w:rPr>
              <w:t>--&gt;</w:t>
            </w:r>
          </w:p>
          <w:p w:rsidR="00AA0F2E" w:rsidRPr="00AA0F2E" w:rsidRDefault="00AA0F2E" w:rsidP="008B4494">
            <w:pPr>
              <w:spacing w:before="0"/>
              <w:rPr>
                <w:rFonts w:ascii="Consolas" w:eastAsia="Batang" w:hAnsi="Consolas" w:cs="Consolas"/>
                <w:sz w:val="20"/>
                <w:lang w:val="pt-BR" w:eastAsia="pt-BR"/>
              </w:rPr>
            </w:pPr>
            <w:r w:rsidRPr="00AA0F2E">
              <w:rPr>
                <w:rFonts w:ascii="Consolas" w:eastAsia="Batang" w:hAnsi="Consolas" w:cs="Consolas"/>
                <w:color w:val="0000FF"/>
                <w:sz w:val="20"/>
                <w:lang w:eastAsia="pt-BR"/>
              </w:rPr>
              <w:t xml:space="preserve">  </w:t>
            </w:r>
            <w:r w:rsidRPr="00AA0F2E">
              <w:rPr>
                <w:rFonts w:ascii="Consolas" w:eastAsia="Batang" w:hAnsi="Consolas" w:cs="Consolas"/>
                <w:color w:val="0000FF"/>
                <w:sz w:val="20"/>
                <w:lang w:val="pt-BR" w:eastAsia="pt-BR"/>
              </w:rPr>
              <w:t>&lt;</w:t>
            </w:r>
            <w:proofErr w:type="spellStart"/>
            <w:r w:rsidRPr="00AA0F2E">
              <w:rPr>
                <w:rFonts w:ascii="Consolas" w:eastAsia="Batang" w:hAnsi="Consolas" w:cs="Consolas"/>
                <w:color w:val="A31515"/>
                <w:sz w:val="20"/>
                <w:lang w:val="pt-BR" w:eastAsia="pt-BR"/>
              </w:rPr>
              <w:t>element</w:t>
            </w:r>
            <w:proofErr w:type="spellEnd"/>
            <w:r w:rsidRPr="00AA0F2E">
              <w:rPr>
                <w:rFonts w:ascii="Consolas" w:eastAsia="Batang" w:hAnsi="Consolas" w:cs="Consolas"/>
                <w:color w:val="0000FF"/>
                <w:sz w:val="20"/>
                <w:lang w:val="pt-BR" w:eastAsia="pt-BR"/>
              </w:rPr>
              <w:t xml:space="preserve"> </w:t>
            </w:r>
            <w:proofErr w:type="spellStart"/>
            <w:r w:rsidRPr="00AA0F2E">
              <w:rPr>
                <w:rFonts w:ascii="Consolas" w:eastAsia="Batang" w:hAnsi="Consolas" w:cs="Consolas"/>
                <w:color w:val="FF0000"/>
                <w:sz w:val="20"/>
                <w:lang w:val="pt-BR" w:eastAsia="pt-BR"/>
              </w:rPr>
              <w:t>name</w:t>
            </w:r>
            <w:proofErr w:type="spellEnd"/>
            <w:r w:rsidRPr="00AA0F2E">
              <w:rPr>
                <w:rFonts w:ascii="Consolas" w:eastAsia="Batang" w:hAnsi="Consolas" w:cs="Consolas"/>
                <w:color w:val="0000FF"/>
                <w:sz w:val="20"/>
                <w:lang w:val="pt-BR" w:eastAsia="pt-BR"/>
              </w:rPr>
              <w:t>=</w:t>
            </w:r>
            <w:proofErr w:type="gramStart"/>
            <w:r w:rsidRPr="00AA0F2E">
              <w:rPr>
                <w:rFonts w:ascii="Consolas" w:eastAsia="Batang" w:hAnsi="Consolas" w:cs="Consolas"/>
                <w:sz w:val="20"/>
                <w:lang w:val="pt-BR" w:eastAsia="pt-BR"/>
              </w:rPr>
              <w:t>"</w:t>
            </w:r>
            <w:proofErr w:type="gramEnd"/>
            <w:r w:rsidRPr="00AA0F2E">
              <w:rPr>
                <w:rFonts w:ascii="Consolas" w:eastAsia="Batang" w:hAnsi="Consolas" w:cs="Consolas"/>
                <w:color w:val="0000FF"/>
                <w:sz w:val="20"/>
                <w:lang w:val="pt-BR" w:eastAsia="pt-BR"/>
              </w:rPr>
              <w:t>sensor</w:t>
            </w:r>
            <w:r w:rsidRPr="00AA0F2E">
              <w:rPr>
                <w:rFonts w:ascii="Consolas" w:eastAsia="Batang" w:hAnsi="Consolas" w:cs="Consolas"/>
                <w:sz w:val="20"/>
                <w:lang w:val="pt-BR" w:eastAsia="pt-BR"/>
              </w:rPr>
              <w:t>"</w:t>
            </w:r>
            <w:r w:rsidRPr="00AA0F2E">
              <w:rPr>
                <w:rFonts w:ascii="Consolas" w:eastAsia="Batang" w:hAnsi="Consolas" w:cs="Consolas"/>
                <w:color w:val="0000FF"/>
                <w:sz w:val="20"/>
                <w:lang w:val="pt-BR" w:eastAsia="pt-BR"/>
              </w:rPr>
              <w:t xml:space="preserve"> </w:t>
            </w:r>
            <w:proofErr w:type="spellStart"/>
            <w:r w:rsidRPr="00AA0F2E">
              <w:rPr>
                <w:rFonts w:ascii="Consolas" w:eastAsia="Batang" w:hAnsi="Consolas" w:cs="Consolas"/>
                <w:color w:val="FF0000"/>
                <w:sz w:val="20"/>
                <w:lang w:val="pt-BR" w:eastAsia="pt-BR"/>
              </w:rPr>
              <w:t>type</w:t>
            </w:r>
            <w:proofErr w:type="spellEnd"/>
            <w:r w:rsidRPr="00AA0F2E">
              <w:rPr>
                <w:rFonts w:ascii="Consolas" w:eastAsia="Batang" w:hAnsi="Consolas" w:cs="Consolas"/>
                <w:color w:val="0000FF"/>
                <w:sz w:val="20"/>
                <w:lang w:val="pt-BR" w:eastAsia="pt-BR"/>
              </w:rPr>
              <w:t>=</w:t>
            </w:r>
            <w:r w:rsidRPr="00AA0F2E">
              <w:rPr>
                <w:rFonts w:ascii="Consolas" w:eastAsia="Batang" w:hAnsi="Consolas" w:cs="Consolas"/>
                <w:sz w:val="20"/>
                <w:lang w:val="pt-BR" w:eastAsia="pt-BR"/>
              </w:rPr>
              <w:t>"</w:t>
            </w:r>
            <w:proofErr w:type="spellStart"/>
            <w:r w:rsidRPr="00AA0F2E">
              <w:rPr>
                <w:rFonts w:ascii="Consolas" w:eastAsia="Batang" w:hAnsi="Consolas" w:cs="Consolas"/>
                <w:color w:val="0000FF"/>
                <w:sz w:val="20"/>
                <w:lang w:val="pt-BR" w:eastAsia="pt-BR"/>
              </w:rPr>
              <w:t>inputControlAPI:sensorType</w:t>
            </w:r>
            <w:proofErr w:type="spellEnd"/>
            <w:r w:rsidRPr="00AA0F2E">
              <w:rPr>
                <w:rFonts w:ascii="Consolas" w:eastAsia="Batang" w:hAnsi="Consolas" w:cs="Consolas"/>
                <w:sz w:val="20"/>
                <w:lang w:val="pt-BR" w:eastAsia="pt-BR"/>
              </w:rPr>
              <w:t>"</w:t>
            </w:r>
            <w:r w:rsidRPr="00AA0F2E">
              <w:rPr>
                <w:rFonts w:ascii="Consolas" w:eastAsia="Batang" w:hAnsi="Consolas" w:cs="Consolas"/>
                <w:color w:val="0000FF"/>
                <w:sz w:val="20"/>
                <w:lang w:val="pt-BR" w:eastAsia="pt-BR"/>
              </w:rPr>
              <w:t>/&gt;</w:t>
            </w:r>
          </w:p>
          <w:p w:rsidR="00AA0F2E" w:rsidRPr="00AA0F2E" w:rsidRDefault="00AA0F2E" w:rsidP="008B4494">
            <w:pPr>
              <w:spacing w:before="0"/>
              <w:rPr>
                <w:rFonts w:ascii="Consolas" w:eastAsia="Batang" w:hAnsi="Consolas" w:cs="Consolas"/>
                <w:sz w:val="20"/>
                <w:lang w:val="pt-BR" w:eastAsia="pt-BR"/>
              </w:rPr>
            </w:pPr>
          </w:p>
          <w:p w:rsidR="00AA0F2E" w:rsidRPr="00581C98" w:rsidRDefault="00AA0F2E" w:rsidP="008B4494">
            <w:pPr>
              <w:spacing w:before="0"/>
              <w:rPr>
                <w:rFonts w:ascii="Consolas" w:eastAsia="Batang" w:hAnsi="Consolas" w:cs="Consolas"/>
                <w:color w:val="0000FF"/>
                <w:sz w:val="19"/>
                <w:szCs w:val="19"/>
                <w:lang w:val="pt-BR" w:eastAsia="pt-BR"/>
              </w:rPr>
            </w:pPr>
            <w:r w:rsidRPr="00AA0F2E">
              <w:rPr>
                <w:rFonts w:ascii="Consolas" w:eastAsia="Batang" w:hAnsi="Consolas" w:cs="Consolas"/>
                <w:color w:val="0000FF"/>
                <w:sz w:val="20"/>
                <w:lang w:val="pt-BR" w:eastAsia="pt-BR"/>
              </w:rPr>
              <w:t>&lt;/</w:t>
            </w:r>
            <w:proofErr w:type="spellStart"/>
            <w:r w:rsidRPr="00AA0F2E">
              <w:rPr>
                <w:rFonts w:ascii="Consolas" w:eastAsia="Batang" w:hAnsi="Consolas" w:cs="Consolas"/>
                <w:color w:val="A31515"/>
                <w:sz w:val="20"/>
                <w:lang w:val="pt-BR" w:eastAsia="pt-BR"/>
              </w:rPr>
              <w:t>schema</w:t>
            </w:r>
            <w:proofErr w:type="spellEnd"/>
            <w:r w:rsidRPr="00AA0F2E">
              <w:rPr>
                <w:rFonts w:ascii="Consolas" w:eastAsia="Batang" w:hAnsi="Consolas" w:cs="Consolas"/>
                <w:color w:val="0000FF"/>
                <w:sz w:val="20"/>
                <w:lang w:val="pt-BR" w:eastAsia="pt-BR"/>
              </w:rPr>
              <w:t>&gt;</w:t>
            </w:r>
          </w:p>
        </w:tc>
      </w:tr>
    </w:tbl>
    <w:p w:rsidR="00AA0F2E" w:rsidRPr="001F6C2F" w:rsidRDefault="00AA0F2E" w:rsidP="00B759B8">
      <w:pPr>
        <w:pStyle w:val="Caption"/>
        <w:spacing w:after="360"/>
        <w:ind w:firstLine="284"/>
      </w:pPr>
    </w:p>
    <w:sectPr w:rsidR="00AA0F2E" w:rsidRPr="001F6C2F" w:rsidSect="0077270F">
      <w:footerReference w:type="even" r:id="rId26"/>
      <w:pgSz w:w="11907" w:h="16839" w:code="9"/>
      <w:pgMar w:top="1531" w:right="1531" w:bottom="1474" w:left="1531" w:header="720" w:footer="720" w:gutter="0"/>
      <w:cols w:space="720"/>
      <w:docGrid w:linePitch="2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66C5" w:rsidRDefault="00F866C5">
      <w:r>
        <w:separator/>
      </w:r>
    </w:p>
  </w:endnote>
  <w:endnote w:type="continuationSeparator" w:id="0">
    <w:p w:rsidR="00F866C5" w:rsidRDefault="00F866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61002A87" w:usb1="80000000" w:usb2="00000008" w:usb3="00000000" w:csb0="000101FF" w:csb1="00000000"/>
  </w:font>
  <w:font w:name="Miriam">
    <w:panose1 w:val="020B0502050101010101"/>
    <w:charset w:val="B1"/>
    <w:family w:val="swiss"/>
    <w:pitch w:val="variable"/>
    <w:sig w:usb0="00000801" w:usb1="00000000" w:usb2="00000000" w:usb3="00000000" w:csb0="0000002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ヒラギノ角ゴ Pro W3">
    <w:charset w:val="4E"/>
    <w:family w:val="auto"/>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ourier">
    <w:altName w:val="Courier New"/>
    <w:panose1 w:val="02070409020205020404"/>
    <w:charset w:val="00"/>
    <w:family w:val="modern"/>
    <w:notTrueType/>
    <w:pitch w:val="fixed"/>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Eras Ultra">
    <w:altName w:val="Cambria"/>
    <w:panose1 w:val="00000000000000000000"/>
    <w:charset w:val="00"/>
    <w:family w:val="auto"/>
    <w:notTrueType/>
    <w:pitch w:val="default"/>
    <w:sig w:usb0="00000003" w:usb1="00000000" w:usb2="00000000" w:usb3="00000000" w:csb0="00000001"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Book Antiqua">
    <w:panose1 w:val="02040602050305030304"/>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31931" w:rsidRDefault="0063193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631931" w:rsidRDefault="006319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66C5" w:rsidRDefault="00F866C5">
      <w:r>
        <w:separator/>
      </w:r>
    </w:p>
  </w:footnote>
  <w:footnote w:type="continuationSeparator" w:id="0">
    <w:p w:rsidR="00F866C5" w:rsidRDefault="00F866C5">
      <w:r>
        <w:continuationSeparator/>
      </w:r>
    </w:p>
  </w:footnote>
  <w:footnote w:id="1">
    <w:p w:rsidR="00631931" w:rsidRDefault="00631931">
      <w:pPr>
        <w:pStyle w:val="FootnoteText"/>
      </w:pPr>
      <w:r>
        <w:rPr>
          <w:rStyle w:val="FootnoteReference"/>
        </w:rPr>
        <w:footnoteRef/>
      </w:r>
      <w:r>
        <w:t xml:space="preserve"> </w:t>
      </w:r>
      <w:r w:rsidRPr="00083041">
        <w:t>https://www.youtube.com/watch?v=9p1yBlV7Ges</w:t>
      </w:r>
    </w:p>
  </w:footnote>
  <w:footnote w:id="2">
    <w:p w:rsidR="00631931" w:rsidRPr="0001537B" w:rsidRDefault="00631931">
      <w:pPr>
        <w:pStyle w:val="FootnoteText"/>
        <w:rPr>
          <w:sz w:val="20"/>
        </w:rPr>
      </w:pPr>
      <w:r>
        <w:rPr>
          <w:rStyle w:val="FootnoteReference"/>
        </w:rPr>
        <w:footnoteRef/>
      </w:r>
      <w:r>
        <w:t xml:space="preserve"> </w:t>
      </w:r>
      <w:proofErr w:type="gramStart"/>
      <w:r w:rsidRPr="00D714A8">
        <w:t>A</w:t>
      </w:r>
      <w:proofErr w:type="gramEnd"/>
      <w:r w:rsidRPr="00D714A8">
        <w:t xml:space="preserve"> </w:t>
      </w:r>
      <w:proofErr w:type="spellStart"/>
      <w:r w:rsidRPr="00D714A8">
        <w:t>a</w:t>
      </w:r>
      <w:proofErr w:type="spellEnd"/>
      <w:r w:rsidRPr="00D714A8">
        <w:t xml:space="preserve"> LITTLESISTERFILMS production. Starring </w:t>
      </w:r>
      <w:proofErr w:type="spellStart"/>
      <w:r w:rsidRPr="00D714A8">
        <w:t>Dj</w:t>
      </w:r>
      <w:proofErr w:type="spellEnd"/>
      <w:r w:rsidRPr="00D714A8">
        <w:t xml:space="preserve"> </w:t>
      </w:r>
      <w:proofErr w:type="spellStart"/>
      <w:r w:rsidRPr="00D714A8">
        <w:t>Iwikau</w:t>
      </w:r>
      <w:proofErr w:type="spellEnd"/>
      <w:r w:rsidRPr="00D714A8">
        <w:t xml:space="preserve">, Ben Edwards &amp; Emily </w:t>
      </w:r>
      <w:proofErr w:type="spellStart"/>
      <w:r w:rsidRPr="00D714A8">
        <w:t>Trenberth</w:t>
      </w:r>
      <w:proofErr w:type="spellEnd"/>
      <w:r w:rsidRPr="00D714A8">
        <w:t xml:space="preserve"> Producer Katie O'Brien. </w:t>
      </w:r>
      <w:proofErr w:type="gramStart"/>
      <w:r w:rsidRPr="00D714A8">
        <w:t>Writer, Director &amp; Editor Logan McMillan.</w:t>
      </w:r>
      <w:proofErr w:type="gramEnd"/>
    </w:p>
  </w:footnote>
  <w:footnote w:id="3">
    <w:p w:rsidR="00631931" w:rsidRDefault="00631931">
      <w:pPr>
        <w:pStyle w:val="FootnoteText"/>
      </w:pPr>
      <w:r>
        <w:rPr>
          <w:rStyle w:val="FootnoteReference"/>
        </w:rPr>
        <w:footnoteRef/>
      </w:r>
      <w:r>
        <w:t xml:space="preserve"> </w:t>
      </w:r>
      <w:r w:rsidRPr="00D714A8">
        <w:t xml:space="preserve">13th Street Last Call is made by Jung von Matt/Spree (Idea), Film Deluxe (Film), </w:t>
      </w:r>
      <w:proofErr w:type="spellStart"/>
      <w:r w:rsidRPr="00D714A8">
        <w:t>nhb</w:t>
      </w:r>
      <w:proofErr w:type="spellEnd"/>
      <w:r w:rsidRPr="00D714A8">
        <w:t xml:space="preserve"> (Sound), </w:t>
      </w:r>
      <w:proofErr w:type="spellStart"/>
      <w:r w:rsidRPr="00D714A8">
        <w:t>Telenet</w:t>
      </w:r>
      <w:proofErr w:type="spellEnd"/>
      <w:r w:rsidRPr="00D714A8">
        <w:t xml:space="preserve"> (IVR), </w:t>
      </w:r>
      <w:proofErr w:type="spellStart"/>
      <w:r w:rsidRPr="00D714A8">
        <w:t>AixVox</w:t>
      </w:r>
      <w:proofErr w:type="spellEnd"/>
      <w:r w:rsidRPr="00D714A8">
        <w:t xml:space="preserve"> and </w:t>
      </w:r>
      <w:proofErr w:type="spellStart"/>
      <w:r w:rsidRPr="00D714A8">
        <w:t>Powerflasher</w:t>
      </w:r>
      <w:proofErr w:type="spellEnd"/>
      <w:r w:rsidRPr="00D714A8">
        <w:t xml:space="preserve"> (Software).</w:t>
      </w:r>
    </w:p>
  </w:footnote>
  <w:footnote w:id="4">
    <w:p w:rsidR="00631931" w:rsidRDefault="00631931">
      <w:pPr>
        <w:pStyle w:val="FootnoteText"/>
      </w:pPr>
      <w:r>
        <w:rPr>
          <w:rStyle w:val="FootnoteReference"/>
        </w:rPr>
        <w:footnoteRef/>
      </w:r>
      <w:r>
        <w:t xml:space="preserve"> </w:t>
      </w:r>
      <w:r w:rsidRPr="00D714A8">
        <w:t>http://tbivision.com/news/2013/03/bbc-calls-for-second-screen-standards/53282/</w:t>
      </w:r>
    </w:p>
  </w:footnote>
  <w:footnote w:id="5">
    <w:p w:rsidR="00631931" w:rsidRDefault="00631931" w:rsidP="00716A20">
      <w:pPr>
        <w:pStyle w:val="FootnoteText"/>
        <w:rPr>
          <w:lang w:eastAsia="zh-CN"/>
        </w:rPr>
      </w:pPr>
      <w:r>
        <w:rPr>
          <w:rStyle w:val="FootnoteReference"/>
        </w:rPr>
        <w:footnoteRef/>
      </w:r>
      <w:r>
        <w:t xml:space="preserve"> </w:t>
      </w:r>
      <w:r>
        <w:rPr>
          <w:lang w:eastAsia="zh-CN"/>
        </w:rPr>
        <w:t>In the scenario of Section 1, secondary devices register in an active class to receive the menu of champions, the advertisement to buy tickets, the penalty animated game and the pictures of the animated-game participants.</w:t>
      </w:r>
    </w:p>
  </w:footnote>
  <w:footnote w:id="6">
    <w:p w:rsidR="00631931" w:rsidRDefault="00631931" w:rsidP="00716A20">
      <w:pPr>
        <w:pStyle w:val="FootnoteText"/>
      </w:pPr>
      <w:r>
        <w:rPr>
          <w:rStyle w:val="FootnoteReference"/>
        </w:rPr>
        <w:footnoteRef/>
      </w:r>
      <w:r>
        <w:t xml:space="preserve"> </w:t>
      </w:r>
      <w:r>
        <w:rPr>
          <w:lang w:eastAsia="zh-CN"/>
        </w:rPr>
        <w:t>In the scenario of Section 1, secondary devices register in a media capture class to send their pictures, if they take part in the penalty game,</w:t>
      </w:r>
      <w:r w:rsidRPr="003B05AF">
        <w:rPr>
          <w:lang w:eastAsia="zh-CN"/>
        </w:rPr>
        <w:t xml:space="preserve"> </w:t>
      </w:r>
      <w:r>
        <w:rPr>
          <w:lang w:eastAsia="zh-CN"/>
        </w:rPr>
        <w:t>to be displayed on all registered secondary devices.</w:t>
      </w:r>
    </w:p>
  </w:footnote>
  <w:footnote w:id="7">
    <w:p w:rsidR="00631931" w:rsidRDefault="00631931" w:rsidP="00B55754">
      <w:pPr>
        <w:pStyle w:val="FootnoteText"/>
      </w:pPr>
      <w:r>
        <w:rPr>
          <w:rStyle w:val="FootnoteReference"/>
        </w:rPr>
        <w:footnoteRef/>
      </w:r>
      <w:r>
        <w:t xml:space="preserve"> </w:t>
      </w:r>
      <w:r w:rsidRPr="006848AC">
        <w:rPr>
          <w:szCs w:val="16"/>
        </w:rPr>
        <w:t>http://www.</w:t>
      </w:r>
      <w:r w:rsidRPr="000477DC">
        <w:t xml:space="preserve"> </w:t>
      </w:r>
      <w:r w:rsidRPr="006848AC">
        <w:rPr>
          <w:szCs w:val="16"/>
        </w:rPr>
        <w:t>google.com/</w:t>
      </w:r>
      <w:proofErr w:type="spellStart"/>
      <w:r w:rsidRPr="006848AC">
        <w:rPr>
          <w:szCs w:val="16"/>
        </w:rPr>
        <w:t>tv</w:t>
      </w:r>
      <w:proofErr w:type="spellEnd"/>
    </w:p>
  </w:footnote>
  <w:footnote w:id="8">
    <w:p w:rsidR="00631931" w:rsidRPr="00506D87" w:rsidRDefault="00631931" w:rsidP="00FE6418">
      <w:pPr>
        <w:pStyle w:val="FootnoteText"/>
      </w:pPr>
      <w:r>
        <w:rPr>
          <w:rStyle w:val="FootnoteReference"/>
        </w:rPr>
        <w:footnoteRef/>
      </w:r>
      <w:r>
        <w:t xml:space="preserve"> </w:t>
      </w:r>
      <w:r w:rsidRPr="00506D87">
        <w:rPr>
          <w:rFonts w:eastAsia="Times"/>
          <w:lang w:eastAsia="pt-BR"/>
        </w:rPr>
        <w:t>http://www.fokus.fraunhofer.de/go/famium</w:t>
      </w:r>
    </w:p>
  </w:footnote>
  <w:footnote w:id="9">
    <w:p w:rsidR="00631931" w:rsidRPr="005547A4" w:rsidRDefault="00631931" w:rsidP="009363CD">
      <w:pPr>
        <w:pStyle w:val="FootnoteText"/>
      </w:pPr>
      <w:r>
        <w:rPr>
          <w:rStyle w:val="FootnoteReference"/>
        </w:rPr>
        <w:footnoteRef/>
      </w:r>
      <w:r>
        <w:t xml:space="preserve"> In this paper, we call </w:t>
      </w:r>
      <w:r>
        <w:rPr>
          <w:i/>
        </w:rPr>
        <w:t>Hypermedia Presentation Engine</w:t>
      </w:r>
      <w:r>
        <w:t xml:space="preserve"> the player of a hypermedia application that uses services provided by </w:t>
      </w:r>
      <w:r>
        <w:rPr>
          <w:i/>
        </w:rPr>
        <w:t>media players</w:t>
      </w:r>
      <w:r>
        <w:t xml:space="preserve"> to render each media content, or services provided by </w:t>
      </w:r>
      <w:r>
        <w:rPr>
          <w:i/>
        </w:rPr>
        <w:t>media captors</w:t>
      </w:r>
      <w:r>
        <w:t xml:space="preserve"> to get media content.</w:t>
      </w:r>
    </w:p>
  </w:footnote>
  <w:footnote w:id="10">
    <w:p w:rsidR="00631931" w:rsidRDefault="00631931">
      <w:pPr>
        <w:pStyle w:val="FootnoteText"/>
      </w:pPr>
      <w:r>
        <w:rPr>
          <w:rStyle w:val="FootnoteReference"/>
        </w:rPr>
        <w:footnoteRef/>
      </w:r>
      <w:r>
        <w:t xml:space="preserve"> The used data types are defined in Annex II</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36E19F6"/>
    <w:lvl w:ilvl="0">
      <w:start w:val="1"/>
      <w:numFmt w:val="bullet"/>
      <w:pStyle w:val="ListBullet2"/>
      <w:lvlText w:val=""/>
      <w:lvlJc w:val="left"/>
      <w:pPr>
        <w:tabs>
          <w:tab w:val="num" w:pos="720"/>
        </w:tabs>
        <w:ind w:left="720" w:hanging="360"/>
      </w:pPr>
      <w:rPr>
        <w:rFonts w:ascii="Symbol" w:eastAsia="Times New Roman" w:hAnsi="Symbol" w:hint="default"/>
      </w:rPr>
    </w:lvl>
  </w:abstractNum>
  <w:abstractNum w:abstractNumId="1">
    <w:nsid w:val="FFFFFF89"/>
    <w:multiLevelType w:val="singleLevel"/>
    <w:tmpl w:val="756ACB2E"/>
    <w:lvl w:ilvl="0">
      <w:start w:val="1"/>
      <w:numFmt w:val="bullet"/>
      <w:pStyle w:val="ListBullet"/>
      <w:lvlText w:val=""/>
      <w:lvlJc w:val="left"/>
      <w:pPr>
        <w:ind w:left="360" w:hanging="360"/>
      </w:pPr>
      <w:rPr>
        <w:rFonts w:ascii="Wingdings" w:hAnsi="Wingdings" w:hint="default"/>
      </w:rPr>
    </w:lvl>
  </w:abstractNum>
  <w:abstractNum w:abstractNumId="2">
    <w:nsid w:val="FFFFFFFB"/>
    <w:multiLevelType w:val="multilevel"/>
    <w:tmpl w:val="1B760200"/>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pStyle w:val="Heading4"/>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3">
    <w:nsid w:val="00000001"/>
    <w:multiLevelType w:val="multilevel"/>
    <w:tmpl w:val="BA1A2702"/>
    <w:lvl w:ilvl="0">
      <w:start w:val="1"/>
      <w:numFmt w:val="none"/>
      <w:lvlText w:val=""/>
      <w:lvlJc w:val="left"/>
      <w:pPr>
        <w:tabs>
          <w:tab w:val="num" w:pos="0"/>
        </w:tabs>
        <w:ind w:left="708" w:hanging="708"/>
      </w:pPr>
      <w:rPr>
        <w:rFonts w:hint="default"/>
      </w:rPr>
    </w:lvl>
    <w:lvl w:ilvl="1">
      <w:start w:val="1"/>
      <w:numFmt w:val="decimal"/>
      <w:lvlText w:val="%1%2."/>
      <w:lvlJc w:val="left"/>
      <w:pPr>
        <w:tabs>
          <w:tab w:val="num" w:pos="454"/>
        </w:tabs>
        <w:ind w:left="454" w:hanging="454"/>
      </w:pPr>
      <w:rPr>
        <w:rFonts w:hint="default"/>
      </w:rPr>
    </w:lvl>
    <w:lvl w:ilvl="2">
      <w:start w:val="1"/>
      <w:numFmt w:val="decimal"/>
      <w:lvlText w:val="%2%1.%3."/>
      <w:lvlJc w:val="left"/>
      <w:pPr>
        <w:tabs>
          <w:tab w:val="num" w:pos="454"/>
        </w:tabs>
        <w:ind w:left="454" w:hanging="454"/>
      </w:pPr>
      <w:rPr>
        <w:rFonts w:hint="default"/>
      </w:rPr>
    </w:lvl>
    <w:lvl w:ilvl="3">
      <w:start w:val="1"/>
      <w:numFmt w:val="decimal"/>
      <w:lvlText w:val="%2.%3.%4."/>
      <w:lvlJc w:val="left"/>
      <w:pPr>
        <w:tabs>
          <w:tab w:val="num" w:pos="454"/>
        </w:tabs>
        <w:ind w:left="454" w:hanging="454"/>
      </w:pPr>
      <w:rPr>
        <w:rFonts w:hint="default"/>
      </w:rPr>
    </w:lvl>
    <w:lvl w:ilvl="4">
      <w:start w:val="1"/>
      <w:numFmt w:val="decimal"/>
      <w:lvlText w:val="%1%2.%3.%4.%5."/>
      <w:lvlJc w:val="left"/>
      <w:pPr>
        <w:tabs>
          <w:tab w:val="num" w:pos="0"/>
        </w:tabs>
        <w:ind w:left="567" w:hanging="567"/>
      </w:pPr>
      <w:rPr>
        <w:rFonts w:ascii="Times" w:hAnsi="Times" w:hint="default"/>
        <w:b/>
        <w:sz w:val="26"/>
        <w:szCs w:val="26"/>
      </w:rPr>
    </w:lvl>
    <w:lvl w:ilvl="5">
      <w:start w:val="1"/>
      <w:numFmt w:val="decimal"/>
      <w:lvlText w:val="%1.%2.%3.%4.%5.%6."/>
      <w:lvlJc w:val="left"/>
      <w:pPr>
        <w:tabs>
          <w:tab w:val="num" w:pos="0"/>
        </w:tabs>
        <w:ind w:left="4248" w:hanging="708"/>
      </w:pPr>
      <w:rPr>
        <w:rFonts w:hint="default"/>
      </w:rPr>
    </w:lvl>
    <w:lvl w:ilvl="6">
      <w:start w:val="1"/>
      <w:numFmt w:val="decimal"/>
      <w:lvlText w:val="%1.%2.%3.%4.%5.%6.%7."/>
      <w:lvlJc w:val="left"/>
      <w:pPr>
        <w:tabs>
          <w:tab w:val="num" w:pos="0"/>
        </w:tabs>
        <w:ind w:left="4956" w:hanging="708"/>
      </w:pPr>
      <w:rPr>
        <w:rFonts w:hint="default"/>
      </w:rPr>
    </w:lvl>
    <w:lvl w:ilvl="7">
      <w:start w:val="1"/>
      <w:numFmt w:val="decimal"/>
      <w:lvlText w:val="%1.%2.%3.%4.%5.%6.%7.%8."/>
      <w:lvlJc w:val="left"/>
      <w:pPr>
        <w:tabs>
          <w:tab w:val="num" w:pos="0"/>
        </w:tabs>
        <w:ind w:left="5664" w:hanging="708"/>
      </w:pPr>
      <w:rPr>
        <w:rFonts w:hint="default"/>
      </w:rPr>
    </w:lvl>
    <w:lvl w:ilvl="8">
      <w:start w:val="1"/>
      <w:numFmt w:val="decimal"/>
      <w:lvlText w:val="%1.%2.%3.%4.%5.%6.%7.%8.%9."/>
      <w:lvlJc w:val="left"/>
      <w:pPr>
        <w:tabs>
          <w:tab w:val="num" w:pos="0"/>
        </w:tabs>
        <w:ind w:left="6372" w:hanging="708"/>
      </w:pPr>
      <w:rPr>
        <w:rFonts w:hint="default"/>
      </w:rPr>
    </w:lvl>
  </w:abstractNum>
  <w:abstractNum w:abstractNumId="4">
    <w:nsid w:val="00000002"/>
    <w:multiLevelType w:val="singleLevel"/>
    <w:tmpl w:val="00000002"/>
    <w:name w:val="WW8Num2"/>
    <w:lvl w:ilvl="0">
      <w:start w:val="1"/>
      <w:numFmt w:val="decimal"/>
      <w:lvlText w:val="[%1]"/>
      <w:lvlJc w:val="left"/>
      <w:pPr>
        <w:tabs>
          <w:tab w:val="num" w:pos="360"/>
        </w:tabs>
        <w:ind w:left="360" w:hanging="360"/>
      </w:pPr>
      <w:rPr>
        <w:rFonts w:ascii="Times New Roman" w:hAnsi="Times New Roman"/>
        <w:sz w:val="18"/>
      </w:rPr>
    </w:lvl>
  </w:abstractNum>
  <w:abstractNum w:abstractNumId="5">
    <w:nsid w:val="04C47C84"/>
    <w:multiLevelType w:val="hybridMultilevel"/>
    <w:tmpl w:val="6C66E568"/>
    <w:lvl w:ilvl="0" w:tplc="04160001">
      <w:start w:val="1"/>
      <w:numFmt w:val="bullet"/>
      <w:lvlText w:val=""/>
      <w:lvlJc w:val="left"/>
      <w:pPr>
        <w:ind w:left="2204"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6">
    <w:nsid w:val="06686EE4"/>
    <w:multiLevelType w:val="multilevel"/>
    <w:tmpl w:val="97181DC6"/>
    <w:lvl w:ilvl="0">
      <w:start w:val="1"/>
      <w:numFmt w:val="bullet"/>
      <w:lvlText w:val=""/>
      <w:lvlJc w:val="left"/>
      <w:pPr>
        <w:tabs>
          <w:tab w:val="num" w:pos="720"/>
        </w:tabs>
        <w:ind w:left="720" w:hanging="360"/>
      </w:pPr>
      <w:rPr>
        <w:rFonts w:ascii="Symbol" w:eastAsia="Times New Roman"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15CD178B"/>
    <w:multiLevelType w:val="hybridMultilevel"/>
    <w:tmpl w:val="025A8E0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23594B6F"/>
    <w:multiLevelType w:val="hybridMultilevel"/>
    <w:tmpl w:val="025A8E0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238E2FFC"/>
    <w:multiLevelType w:val="hybridMultilevel"/>
    <w:tmpl w:val="24AE6E3A"/>
    <w:lvl w:ilvl="0" w:tplc="04160001">
      <w:start w:val="1"/>
      <w:numFmt w:val="bullet"/>
      <w:lvlText w:val=""/>
      <w:lvlJc w:val="left"/>
      <w:pPr>
        <w:ind w:left="360" w:hanging="360"/>
      </w:pPr>
      <w:rPr>
        <w:rFonts w:ascii="Symbol" w:hAnsi="Symbol" w:hint="default"/>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10">
    <w:nsid w:val="26245C33"/>
    <w:multiLevelType w:val="hybridMultilevel"/>
    <w:tmpl w:val="B3F2CCF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nsid w:val="3BAF599B"/>
    <w:multiLevelType w:val="hybridMultilevel"/>
    <w:tmpl w:val="4C4693E8"/>
    <w:lvl w:ilvl="0" w:tplc="A6768B06">
      <w:start w:val="1"/>
      <w:numFmt w:val="decimal"/>
      <w:lvlText w:val="%1."/>
      <w:lvlJc w:val="left"/>
      <w:pPr>
        <w:ind w:left="720" w:hanging="360"/>
      </w:pPr>
      <w:rPr>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44F76D7E"/>
    <w:multiLevelType w:val="hybridMultilevel"/>
    <w:tmpl w:val="36B8C0BC"/>
    <w:lvl w:ilvl="0" w:tplc="65781B74">
      <w:start w:val="1"/>
      <w:numFmt w:val="lowerLetter"/>
      <w:pStyle w:val="ListAlpha"/>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92F4955"/>
    <w:multiLevelType w:val="hybridMultilevel"/>
    <w:tmpl w:val="FCDC523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4F45584F"/>
    <w:multiLevelType w:val="hybridMultilevel"/>
    <w:tmpl w:val="45BCB6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nsid w:val="5A0A036E"/>
    <w:multiLevelType w:val="singleLevel"/>
    <w:tmpl w:val="61E616DA"/>
    <w:lvl w:ilvl="0">
      <w:start w:val="1"/>
      <w:numFmt w:val="decimal"/>
      <w:lvlText w:val="%1."/>
      <w:legacy w:legacy="1" w:legacySpace="0" w:legacyIndent="144"/>
      <w:lvlJc w:val="left"/>
      <w:pPr>
        <w:ind w:left="144" w:hanging="144"/>
      </w:pPr>
    </w:lvl>
  </w:abstractNum>
  <w:abstractNum w:abstractNumId="16">
    <w:nsid w:val="6ECC65F2"/>
    <w:multiLevelType w:val="hybridMultilevel"/>
    <w:tmpl w:val="A872CC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6F1D6A21"/>
    <w:multiLevelType w:val="singleLevel"/>
    <w:tmpl w:val="E286CB86"/>
    <w:lvl w:ilvl="0">
      <w:start w:val="1"/>
      <w:numFmt w:val="decimal"/>
      <w:pStyle w:val="References"/>
      <w:lvlText w:val="[%1]"/>
      <w:lvlJc w:val="left"/>
      <w:pPr>
        <w:tabs>
          <w:tab w:val="num" w:pos="360"/>
        </w:tabs>
        <w:ind w:left="360" w:hanging="360"/>
      </w:pPr>
      <w:rPr>
        <w:rFonts w:ascii="Times New Roman" w:hAnsi="Times New Roman" w:hint="default"/>
        <w:sz w:val="18"/>
      </w:rPr>
    </w:lvl>
  </w:abstractNum>
  <w:num w:numId="1">
    <w:abstractNumId w:val="2"/>
  </w:num>
  <w:num w:numId="2">
    <w:abstractNumId w:val="17"/>
  </w:num>
  <w:num w:numId="3">
    <w:abstractNumId w:val="1"/>
  </w:num>
  <w:num w:numId="4">
    <w:abstractNumId w:val="12"/>
  </w:num>
  <w:num w:numId="5">
    <w:abstractNumId w:val="13"/>
  </w:num>
  <w:num w:numId="6">
    <w:abstractNumId w:val="8"/>
  </w:num>
  <w:num w:numId="7">
    <w:abstractNumId w:val="7"/>
  </w:num>
  <w:num w:numId="8">
    <w:abstractNumId w:val="10"/>
  </w:num>
  <w:num w:numId="9">
    <w:abstractNumId w:val="14"/>
  </w:num>
  <w:num w:numId="10">
    <w:abstractNumId w:val="16"/>
  </w:num>
  <w:num w:numId="11">
    <w:abstractNumId w:val="17"/>
  </w:num>
  <w:num w:numId="12">
    <w:abstractNumId w:val="17"/>
  </w:num>
  <w:num w:numId="13">
    <w:abstractNumId w:val="17"/>
  </w:num>
  <w:num w:numId="14">
    <w:abstractNumId w:val="17"/>
    <w:lvlOverride w:ilvl="0">
      <w:startOverride w:val="1"/>
    </w:lvlOverride>
  </w:num>
  <w:num w:numId="15">
    <w:abstractNumId w:val="17"/>
  </w:num>
  <w:num w:numId="16">
    <w:abstractNumId w:val="17"/>
  </w:num>
  <w:num w:numId="17">
    <w:abstractNumId w:val="17"/>
  </w:num>
  <w:num w:numId="18">
    <w:abstractNumId w:val="0"/>
  </w:num>
  <w:num w:numId="19">
    <w:abstractNumId w:val="3"/>
  </w:num>
  <w:num w:numId="20">
    <w:abstractNumId w:val="2"/>
  </w:num>
  <w:num w:numId="21">
    <w:abstractNumId w:val="15"/>
  </w:num>
  <w:num w:numId="22">
    <w:abstractNumId w:val="17"/>
  </w:num>
  <w:num w:numId="23">
    <w:abstractNumId w:val="17"/>
  </w:num>
  <w:num w:numId="24">
    <w:abstractNumId w:val="17"/>
  </w:num>
  <w:num w:numId="25">
    <w:abstractNumId w:val="17"/>
  </w:num>
  <w:num w:numId="26">
    <w:abstractNumId w:val="17"/>
  </w:num>
  <w:num w:numId="27">
    <w:abstractNumId w:val="17"/>
  </w:num>
  <w:num w:numId="28">
    <w:abstractNumId w:val="11"/>
  </w:num>
  <w:num w:numId="29">
    <w:abstractNumId w:val="6"/>
  </w:num>
  <w:num w:numId="30">
    <w:abstractNumId w:val="9"/>
  </w:num>
  <w:num w:numId="31">
    <w:abstractNumId w:val="5"/>
  </w:num>
  <w:num w:numId="32">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9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08CF"/>
    <w:rsid w:val="00002284"/>
    <w:rsid w:val="00005E41"/>
    <w:rsid w:val="000067A3"/>
    <w:rsid w:val="00007996"/>
    <w:rsid w:val="00010194"/>
    <w:rsid w:val="000114A0"/>
    <w:rsid w:val="000141CA"/>
    <w:rsid w:val="000144E8"/>
    <w:rsid w:val="00015023"/>
    <w:rsid w:val="0001537B"/>
    <w:rsid w:val="0001573D"/>
    <w:rsid w:val="00015EB5"/>
    <w:rsid w:val="000162BB"/>
    <w:rsid w:val="000174D9"/>
    <w:rsid w:val="00020FB8"/>
    <w:rsid w:val="00023059"/>
    <w:rsid w:val="000238A2"/>
    <w:rsid w:val="000254D4"/>
    <w:rsid w:val="00030262"/>
    <w:rsid w:val="00031538"/>
    <w:rsid w:val="00032765"/>
    <w:rsid w:val="00032FC5"/>
    <w:rsid w:val="00034175"/>
    <w:rsid w:val="0003690B"/>
    <w:rsid w:val="00040FDC"/>
    <w:rsid w:val="00043D49"/>
    <w:rsid w:val="00045553"/>
    <w:rsid w:val="00045B9F"/>
    <w:rsid w:val="00046399"/>
    <w:rsid w:val="000464EC"/>
    <w:rsid w:val="0004723A"/>
    <w:rsid w:val="00047856"/>
    <w:rsid w:val="00052F4E"/>
    <w:rsid w:val="0005353B"/>
    <w:rsid w:val="00056131"/>
    <w:rsid w:val="000574E4"/>
    <w:rsid w:val="00063CFB"/>
    <w:rsid w:val="00063F15"/>
    <w:rsid w:val="00070203"/>
    <w:rsid w:val="00070A22"/>
    <w:rsid w:val="00072C87"/>
    <w:rsid w:val="0007578A"/>
    <w:rsid w:val="000819B4"/>
    <w:rsid w:val="00083041"/>
    <w:rsid w:val="00083B96"/>
    <w:rsid w:val="0008533D"/>
    <w:rsid w:val="00086117"/>
    <w:rsid w:val="000925D8"/>
    <w:rsid w:val="000956E3"/>
    <w:rsid w:val="00095B56"/>
    <w:rsid w:val="000974C7"/>
    <w:rsid w:val="000A0F43"/>
    <w:rsid w:val="000A2AB0"/>
    <w:rsid w:val="000A3BB1"/>
    <w:rsid w:val="000A5FD1"/>
    <w:rsid w:val="000B04DD"/>
    <w:rsid w:val="000B0E9C"/>
    <w:rsid w:val="000B1E8F"/>
    <w:rsid w:val="000B27D7"/>
    <w:rsid w:val="000C01EF"/>
    <w:rsid w:val="000C4061"/>
    <w:rsid w:val="000C5CC4"/>
    <w:rsid w:val="000C5CD7"/>
    <w:rsid w:val="000C693F"/>
    <w:rsid w:val="000C6DD5"/>
    <w:rsid w:val="000D182A"/>
    <w:rsid w:val="000D2EFC"/>
    <w:rsid w:val="000D3364"/>
    <w:rsid w:val="000D4145"/>
    <w:rsid w:val="000D58B5"/>
    <w:rsid w:val="000D6E91"/>
    <w:rsid w:val="000E0A20"/>
    <w:rsid w:val="000E23C3"/>
    <w:rsid w:val="000E5428"/>
    <w:rsid w:val="000E6196"/>
    <w:rsid w:val="000E699C"/>
    <w:rsid w:val="000F0F74"/>
    <w:rsid w:val="000F1214"/>
    <w:rsid w:val="000F3048"/>
    <w:rsid w:val="000F339A"/>
    <w:rsid w:val="000F36CE"/>
    <w:rsid w:val="000F44F7"/>
    <w:rsid w:val="000F5B74"/>
    <w:rsid w:val="000F5E94"/>
    <w:rsid w:val="000F6022"/>
    <w:rsid w:val="001002D5"/>
    <w:rsid w:val="001003C6"/>
    <w:rsid w:val="00101A26"/>
    <w:rsid w:val="00101AC8"/>
    <w:rsid w:val="0010345E"/>
    <w:rsid w:val="001046FA"/>
    <w:rsid w:val="00105A03"/>
    <w:rsid w:val="0010640F"/>
    <w:rsid w:val="00111D01"/>
    <w:rsid w:val="00112288"/>
    <w:rsid w:val="00112FDF"/>
    <w:rsid w:val="0011485E"/>
    <w:rsid w:val="0011519B"/>
    <w:rsid w:val="0012049F"/>
    <w:rsid w:val="00120A1F"/>
    <w:rsid w:val="00121F03"/>
    <w:rsid w:val="00122268"/>
    <w:rsid w:val="0012533F"/>
    <w:rsid w:val="00131875"/>
    <w:rsid w:val="00134133"/>
    <w:rsid w:val="001348B2"/>
    <w:rsid w:val="001352CF"/>
    <w:rsid w:val="0013566F"/>
    <w:rsid w:val="00136306"/>
    <w:rsid w:val="001401F9"/>
    <w:rsid w:val="00141010"/>
    <w:rsid w:val="00142205"/>
    <w:rsid w:val="00143FA3"/>
    <w:rsid w:val="001443A7"/>
    <w:rsid w:val="00144A76"/>
    <w:rsid w:val="00145BEA"/>
    <w:rsid w:val="001516CF"/>
    <w:rsid w:val="00151858"/>
    <w:rsid w:val="0015297F"/>
    <w:rsid w:val="0015623C"/>
    <w:rsid w:val="001572DA"/>
    <w:rsid w:val="001630D4"/>
    <w:rsid w:val="00163A8E"/>
    <w:rsid w:val="00163E59"/>
    <w:rsid w:val="001647B3"/>
    <w:rsid w:val="001655F5"/>
    <w:rsid w:val="00166C25"/>
    <w:rsid w:val="00167355"/>
    <w:rsid w:val="00172C1F"/>
    <w:rsid w:val="00173186"/>
    <w:rsid w:val="00174871"/>
    <w:rsid w:val="00174B51"/>
    <w:rsid w:val="00176AC5"/>
    <w:rsid w:val="00176F91"/>
    <w:rsid w:val="00180117"/>
    <w:rsid w:val="00181D33"/>
    <w:rsid w:val="0018246A"/>
    <w:rsid w:val="001845C2"/>
    <w:rsid w:val="00186B1D"/>
    <w:rsid w:val="00186B41"/>
    <w:rsid w:val="001872A2"/>
    <w:rsid w:val="00190354"/>
    <w:rsid w:val="001A016E"/>
    <w:rsid w:val="001A01CC"/>
    <w:rsid w:val="001A2B2B"/>
    <w:rsid w:val="001A4B9B"/>
    <w:rsid w:val="001A6B18"/>
    <w:rsid w:val="001B1D69"/>
    <w:rsid w:val="001B1EAD"/>
    <w:rsid w:val="001B3F99"/>
    <w:rsid w:val="001B4341"/>
    <w:rsid w:val="001B786B"/>
    <w:rsid w:val="001C01B9"/>
    <w:rsid w:val="001C5269"/>
    <w:rsid w:val="001C7DB0"/>
    <w:rsid w:val="001D083B"/>
    <w:rsid w:val="001D2681"/>
    <w:rsid w:val="001D3741"/>
    <w:rsid w:val="001D5C75"/>
    <w:rsid w:val="001D636E"/>
    <w:rsid w:val="001D7324"/>
    <w:rsid w:val="001D7B64"/>
    <w:rsid w:val="001D7CEB"/>
    <w:rsid w:val="001D7DE1"/>
    <w:rsid w:val="001E27BF"/>
    <w:rsid w:val="001E3332"/>
    <w:rsid w:val="001E5E23"/>
    <w:rsid w:val="001E6B00"/>
    <w:rsid w:val="001F1094"/>
    <w:rsid w:val="001F30AF"/>
    <w:rsid w:val="001F3B71"/>
    <w:rsid w:val="001F3BCA"/>
    <w:rsid w:val="001F44CF"/>
    <w:rsid w:val="001F6079"/>
    <w:rsid w:val="001F69DD"/>
    <w:rsid w:val="001F6A4F"/>
    <w:rsid w:val="002010E3"/>
    <w:rsid w:val="0020167E"/>
    <w:rsid w:val="0020212B"/>
    <w:rsid w:val="0020295A"/>
    <w:rsid w:val="00202DA5"/>
    <w:rsid w:val="002046AD"/>
    <w:rsid w:val="00205532"/>
    <w:rsid w:val="00206095"/>
    <w:rsid w:val="00207699"/>
    <w:rsid w:val="002100A3"/>
    <w:rsid w:val="00210539"/>
    <w:rsid w:val="002116B3"/>
    <w:rsid w:val="0022062A"/>
    <w:rsid w:val="00222831"/>
    <w:rsid w:val="002242FB"/>
    <w:rsid w:val="0022491C"/>
    <w:rsid w:val="00225339"/>
    <w:rsid w:val="00225628"/>
    <w:rsid w:val="002267CB"/>
    <w:rsid w:val="00231C75"/>
    <w:rsid w:val="00235E3B"/>
    <w:rsid w:val="002364CE"/>
    <w:rsid w:val="00237C5B"/>
    <w:rsid w:val="00237D77"/>
    <w:rsid w:val="00237F23"/>
    <w:rsid w:val="0024477B"/>
    <w:rsid w:val="00244EE9"/>
    <w:rsid w:val="00245952"/>
    <w:rsid w:val="00256B73"/>
    <w:rsid w:val="00257E6B"/>
    <w:rsid w:val="002604F3"/>
    <w:rsid w:val="0026497D"/>
    <w:rsid w:val="00270997"/>
    <w:rsid w:val="002713A6"/>
    <w:rsid w:val="002713B8"/>
    <w:rsid w:val="00271E12"/>
    <w:rsid w:val="00272305"/>
    <w:rsid w:val="00272540"/>
    <w:rsid w:val="00274D03"/>
    <w:rsid w:val="002761F5"/>
    <w:rsid w:val="00277A6C"/>
    <w:rsid w:val="0028091E"/>
    <w:rsid w:val="00281AE7"/>
    <w:rsid w:val="00282039"/>
    <w:rsid w:val="00284167"/>
    <w:rsid w:val="002843F2"/>
    <w:rsid w:val="00284C71"/>
    <w:rsid w:val="0028690B"/>
    <w:rsid w:val="00287668"/>
    <w:rsid w:val="0029029C"/>
    <w:rsid w:val="00290BA4"/>
    <w:rsid w:val="0029307E"/>
    <w:rsid w:val="0029490F"/>
    <w:rsid w:val="00294B16"/>
    <w:rsid w:val="002A01DF"/>
    <w:rsid w:val="002A0879"/>
    <w:rsid w:val="002A1B4E"/>
    <w:rsid w:val="002A2017"/>
    <w:rsid w:val="002A21EE"/>
    <w:rsid w:val="002A368B"/>
    <w:rsid w:val="002A7A97"/>
    <w:rsid w:val="002B195B"/>
    <w:rsid w:val="002B1BC6"/>
    <w:rsid w:val="002B1EEE"/>
    <w:rsid w:val="002B21F8"/>
    <w:rsid w:val="002B2C04"/>
    <w:rsid w:val="002B34C7"/>
    <w:rsid w:val="002B4ED8"/>
    <w:rsid w:val="002B5B3C"/>
    <w:rsid w:val="002B6ED9"/>
    <w:rsid w:val="002B75F5"/>
    <w:rsid w:val="002C1EE6"/>
    <w:rsid w:val="002C34E9"/>
    <w:rsid w:val="002C7140"/>
    <w:rsid w:val="002D442B"/>
    <w:rsid w:val="002D7814"/>
    <w:rsid w:val="002D7E85"/>
    <w:rsid w:val="002E149C"/>
    <w:rsid w:val="002E1823"/>
    <w:rsid w:val="002E3513"/>
    <w:rsid w:val="002E65B0"/>
    <w:rsid w:val="002F09EB"/>
    <w:rsid w:val="002F0BF1"/>
    <w:rsid w:val="002F1418"/>
    <w:rsid w:val="002F1E15"/>
    <w:rsid w:val="002F1F4B"/>
    <w:rsid w:val="002F2162"/>
    <w:rsid w:val="002F318E"/>
    <w:rsid w:val="002F31DB"/>
    <w:rsid w:val="002F47EF"/>
    <w:rsid w:val="002F4A4B"/>
    <w:rsid w:val="002F4EB6"/>
    <w:rsid w:val="002F50F2"/>
    <w:rsid w:val="002F5F56"/>
    <w:rsid w:val="002F6B2A"/>
    <w:rsid w:val="002F7DB2"/>
    <w:rsid w:val="003025AB"/>
    <w:rsid w:val="003027B5"/>
    <w:rsid w:val="00303517"/>
    <w:rsid w:val="00305047"/>
    <w:rsid w:val="0030597A"/>
    <w:rsid w:val="00306357"/>
    <w:rsid w:val="0030730C"/>
    <w:rsid w:val="0030778B"/>
    <w:rsid w:val="00307B68"/>
    <w:rsid w:val="00310E5D"/>
    <w:rsid w:val="00311CEC"/>
    <w:rsid w:val="003132D2"/>
    <w:rsid w:val="00314565"/>
    <w:rsid w:val="0031481E"/>
    <w:rsid w:val="003203AE"/>
    <w:rsid w:val="00324415"/>
    <w:rsid w:val="00326748"/>
    <w:rsid w:val="00330A35"/>
    <w:rsid w:val="003328FD"/>
    <w:rsid w:val="0033306B"/>
    <w:rsid w:val="00335280"/>
    <w:rsid w:val="003358CD"/>
    <w:rsid w:val="00336964"/>
    <w:rsid w:val="00337354"/>
    <w:rsid w:val="00337F4B"/>
    <w:rsid w:val="00341AC1"/>
    <w:rsid w:val="00342C67"/>
    <w:rsid w:val="00342F9A"/>
    <w:rsid w:val="00344611"/>
    <w:rsid w:val="00344F2E"/>
    <w:rsid w:val="0034547F"/>
    <w:rsid w:val="0034726C"/>
    <w:rsid w:val="00347343"/>
    <w:rsid w:val="00351F0B"/>
    <w:rsid w:val="0035342C"/>
    <w:rsid w:val="00353A5E"/>
    <w:rsid w:val="00353CDA"/>
    <w:rsid w:val="00354DB2"/>
    <w:rsid w:val="0035555E"/>
    <w:rsid w:val="0035602B"/>
    <w:rsid w:val="003573BC"/>
    <w:rsid w:val="003574DE"/>
    <w:rsid w:val="00361E55"/>
    <w:rsid w:val="00361F99"/>
    <w:rsid w:val="00362F02"/>
    <w:rsid w:val="00364D9F"/>
    <w:rsid w:val="003664BA"/>
    <w:rsid w:val="003679EC"/>
    <w:rsid w:val="00371780"/>
    <w:rsid w:val="0037206E"/>
    <w:rsid w:val="0037220B"/>
    <w:rsid w:val="00374291"/>
    <w:rsid w:val="003774BC"/>
    <w:rsid w:val="003802B2"/>
    <w:rsid w:val="003836B7"/>
    <w:rsid w:val="003841F3"/>
    <w:rsid w:val="003849AE"/>
    <w:rsid w:val="003867D4"/>
    <w:rsid w:val="00390EBA"/>
    <w:rsid w:val="00391455"/>
    <w:rsid w:val="0039186C"/>
    <w:rsid w:val="0039441B"/>
    <w:rsid w:val="00395A44"/>
    <w:rsid w:val="00395A70"/>
    <w:rsid w:val="00396A2B"/>
    <w:rsid w:val="003A05D9"/>
    <w:rsid w:val="003A060C"/>
    <w:rsid w:val="003A0614"/>
    <w:rsid w:val="003A1BBD"/>
    <w:rsid w:val="003A1C12"/>
    <w:rsid w:val="003A2377"/>
    <w:rsid w:val="003A5913"/>
    <w:rsid w:val="003B187F"/>
    <w:rsid w:val="003B29ED"/>
    <w:rsid w:val="003B3CEA"/>
    <w:rsid w:val="003B4320"/>
    <w:rsid w:val="003B437C"/>
    <w:rsid w:val="003B4F43"/>
    <w:rsid w:val="003B531A"/>
    <w:rsid w:val="003B5817"/>
    <w:rsid w:val="003B7100"/>
    <w:rsid w:val="003C03C7"/>
    <w:rsid w:val="003C2CD4"/>
    <w:rsid w:val="003C3AD2"/>
    <w:rsid w:val="003C437C"/>
    <w:rsid w:val="003C6BFB"/>
    <w:rsid w:val="003D1F2F"/>
    <w:rsid w:val="003D22A2"/>
    <w:rsid w:val="003D39F1"/>
    <w:rsid w:val="003D3F1A"/>
    <w:rsid w:val="003D506D"/>
    <w:rsid w:val="003D5914"/>
    <w:rsid w:val="003E044C"/>
    <w:rsid w:val="003E2C64"/>
    <w:rsid w:val="003E4388"/>
    <w:rsid w:val="003E5312"/>
    <w:rsid w:val="003E74DA"/>
    <w:rsid w:val="003F0B87"/>
    <w:rsid w:val="003F15A8"/>
    <w:rsid w:val="003F2EF9"/>
    <w:rsid w:val="003F3F5E"/>
    <w:rsid w:val="003F4843"/>
    <w:rsid w:val="003F7446"/>
    <w:rsid w:val="00400360"/>
    <w:rsid w:val="00400DD9"/>
    <w:rsid w:val="0040378B"/>
    <w:rsid w:val="00403C25"/>
    <w:rsid w:val="00404960"/>
    <w:rsid w:val="00406A63"/>
    <w:rsid w:val="00407182"/>
    <w:rsid w:val="0041006D"/>
    <w:rsid w:val="00413FB2"/>
    <w:rsid w:val="0041410B"/>
    <w:rsid w:val="0041443F"/>
    <w:rsid w:val="00414A42"/>
    <w:rsid w:val="004152B5"/>
    <w:rsid w:val="00416164"/>
    <w:rsid w:val="004239DB"/>
    <w:rsid w:val="004266FA"/>
    <w:rsid w:val="00426776"/>
    <w:rsid w:val="00427558"/>
    <w:rsid w:val="0043094C"/>
    <w:rsid w:val="004309B1"/>
    <w:rsid w:val="0043347B"/>
    <w:rsid w:val="00433696"/>
    <w:rsid w:val="0043549C"/>
    <w:rsid w:val="0043566A"/>
    <w:rsid w:val="004374D5"/>
    <w:rsid w:val="00440A71"/>
    <w:rsid w:val="0044333B"/>
    <w:rsid w:val="004433DB"/>
    <w:rsid w:val="00446F41"/>
    <w:rsid w:val="004478F0"/>
    <w:rsid w:val="00450577"/>
    <w:rsid w:val="00450E06"/>
    <w:rsid w:val="00452DDD"/>
    <w:rsid w:val="00453900"/>
    <w:rsid w:val="00454C12"/>
    <w:rsid w:val="00455174"/>
    <w:rsid w:val="0045632B"/>
    <w:rsid w:val="00457A4A"/>
    <w:rsid w:val="00461B7E"/>
    <w:rsid w:val="00461F7C"/>
    <w:rsid w:val="00463BFE"/>
    <w:rsid w:val="00463D50"/>
    <w:rsid w:val="00464DDC"/>
    <w:rsid w:val="00466EFE"/>
    <w:rsid w:val="0046737F"/>
    <w:rsid w:val="00471CE3"/>
    <w:rsid w:val="00472DAA"/>
    <w:rsid w:val="004736B7"/>
    <w:rsid w:val="00474362"/>
    <w:rsid w:val="00476869"/>
    <w:rsid w:val="00480128"/>
    <w:rsid w:val="0048021A"/>
    <w:rsid w:val="0048030C"/>
    <w:rsid w:val="00482163"/>
    <w:rsid w:val="00482337"/>
    <w:rsid w:val="00483970"/>
    <w:rsid w:val="00486C07"/>
    <w:rsid w:val="00486C1A"/>
    <w:rsid w:val="004875BC"/>
    <w:rsid w:val="00490E99"/>
    <w:rsid w:val="00492EC6"/>
    <w:rsid w:val="0049385C"/>
    <w:rsid w:val="00495A5B"/>
    <w:rsid w:val="00496DDB"/>
    <w:rsid w:val="00496E23"/>
    <w:rsid w:val="004A0334"/>
    <w:rsid w:val="004A1267"/>
    <w:rsid w:val="004A6D09"/>
    <w:rsid w:val="004B11D9"/>
    <w:rsid w:val="004B553E"/>
    <w:rsid w:val="004B558E"/>
    <w:rsid w:val="004B58EB"/>
    <w:rsid w:val="004B592A"/>
    <w:rsid w:val="004B6C23"/>
    <w:rsid w:val="004B7501"/>
    <w:rsid w:val="004C0A59"/>
    <w:rsid w:val="004C2493"/>
    <w:rsid w:val="004C47C2"/>
    <w:rsid w:val="004C5569"/>
    <w:rsid w:val="004C5C31"/>
    <w:rsid w:val="004C5E23"/>
    <w:rsid w:val="004C5F1C"/>
    <w:rsid w:val="004D10E9"/>
    <w:rsid w:val="004D193B"/>
    <w:rsid w:val="004D352A"/>
    <w:rsid w:val="004D5B2A"/>
    <w:rsid w:val="004D6B17"/>
    <w:rsid w:val="004D7973"/>
    <w:rsid w:val="004E201C"/>
    <w:rsid w:val="004E39D0"/>
    <w:rsid w:val="004E4DC4"/>
    <w:rsid w:val="004E5567"/>
    <w:rsid w:val="004E590E"/>
    <w:rsid w:val="004F080E"/>
    <w:rsid w:val="004F0B7A"/>
    <w:rsid w:val="004F5228"/>
    <w:rsid w:val="004F611E"/>
    <w:rsid w:val="00500F6F"/>
    <w:rsid w:val="00504C9F"/>
    <w:rsid w:val="00505189"/>
    <w:rsid w:val="00505DF3"/>
    <w:rsid w:val="00506C93"/>
    <w:rsid w:val="00507EC2"/>
    <w:rsid w:val="0051240F"/>
    <w:rsid w:val="00512FC9"/>
    <w:rsid w:val="00514BCE"/>
    <w:rsid w:val="00515121"/>
    <w:rsid w:val="00517C1B"/>
    <w:rsid w:val="0052140E"/>
    <w:rsid w:val="00521E58"/>
    <w:rsid w:val="00523BDA"/>
    <w:rsid w:val="005248D6"/>
    <w:rsid w:val="00524D1E"/>
    <w:rsid w:val="00525807"/>
    <w:rsid w:val="00525EBD"/>
    <w:rsid w:val="005276A8"/>
    <w:rsid w:val="0053382B"/>
    <w:rsid w:val="00533EB9"/>
    <w:rsid w:val="0053755D"/>
    <w:rsid w:val="00540FB1"/>
    <w:rsid w:val="005427D7"/>
    <w:rsid w:val="005441E7"/>
    <w:rsid w:val="005449D2"/>
    <w:rsid w:val="00545E91"/>
    <w:rsid w:val="005470F6"/>
    <w:rsid w:val="005509F2"/>
    <w:rsid w:val="00553F82"/>
    <w:rsid w:val="00555264"/>
    <w:rsid w:val="00555578"/>
    <w:rsid w:val="00555E76"/>
    <w:rsid w:val="00556800"/>
    <w:rsid w:val="00560A40"/>
    <w:rsid w:val="00560A7F"/>
    <w:rsid w:val="00560C71"/>
    <w:rsid w:val="005632AA"/>
    <w:rsid w:val="00563A07"/>
    <w:rsid w:val="00563A74"/>
    <w:rsid w:val="00564B4E"/>
    <w:rsid w:val="005676BD"/>
    <w:rsid w:val="0057359C"/>
    <w:rsid w:val="00575060"/>
    <w:rsid w:val="00577659"/>
    <w:rsid w:val="00577DBB"/>
    <w:rsid w:val="00582C61"/>
    <w:rsid w:val="005851C6"/>
    <w:rsid w:val="00585821"/>
    <w:rsid w:val="00587142"/>
    <w:rsid w:val="00590937"/>
    <w:rsid w:val="00591E02"/>
    <w:rsid w:val="00593CB2"/>
    <w:rsid w:val="00595F7F"/>
    <w:rsid w:val="005A1293"/>
    <w:rsid w:val="005A3C33"/>
    <w:rsid w:val="005B2BD5"/>
    <w:rsid w:val="005B3593"/>
    <w:rsid w:val="005B553D"/>
    <w:rsid w:val="005B599F"/>
    <w:rsid w:val="005B7A12"/>
    <w:rsid w:val="005C0268"/>
    <w:rsid w:val="005C0648"/>
    <w:rsid w:val="005C0853"/>
    <w:rsid w:val="005C1AEC"/>
    <w:rsid w:val="005C2DE2"/>
    <w:rsid w:val="005C2E31"/>
    <w:rsid w:val="005C2F79"/>
    <w:rsid w:val="005C41BA"/>
    <w:rsid w:val="005D03AE"/>
    <w:rsid w:val="005D179D"/>
    <w:rsid w:val="005D1F77"/>
    <w:rsid w:val="005D66C8"/>
    <w:rsid w:val="005D6899"/>
    <w:rsid w:val="005D730A"/>
    <w:rsid w:val="005D73A1"/>
    <w:rsid w:val="005E00C9"/>
    <w:rsid w:val="005E16C2"/>
    <w:rsid w:val="005E215E"/>
    <w:rsid w:val="005E2AEB"/>
    <w:rsid w:val="005E2CBC"/>
    <w:rsid w:val="005E3379"/>
    <w:rsid w:val="005E36F7"/>
    <w:rsid w:val="005E394B"/>
    <w:rsid w:val="005E4A6E"/>
    <w:rsid w:val="005E5217"/>
    <w:rsid w:val="005E72BD"/>
    <w:rsid w:val="005F0F7F"/>
    <w:rsid w:val="005F12C1"/>
    <w:rsid w:val="005F4ABD"/>
    <w:rsid w:val="005F5985"/>
    <w:rsid w:val="005F6027"/>
    <w:rsid w:val="006003FC"/>
    <w:rsid w:val="0060109A"/>
    <w:rsid w:val="00602888"/>
    <w:rsid w:val="00604527"/>
    <w:rsid w:val="00605A32"/>
    <w:rsid w:val="00606A9E"/>
    <w:rsid w:val="00607A67"/>
    <w:rsid w:val="006101AF"/>
    <w:rsid w:val="00612D8D"/>
    <w:rsid w:val="00616801"/>
    <w:rsid w:val="00617C56"/>
    <w:rsid w:val="00622B3D"/>
    <w:rsid w:val="00625DCA"/>
    <w:rsid w:val="00631931"/>
    <w:rsid w:val="00633FA1"/>
    <w:rsid w:val="00636145"/>
    <w:rsid w:val="006378C2"/>
    <w:rsid w:val="0064376E"/>
    <w:rsid w:val="00650875"/>
    <w:rsid w:val="00652AFD"/>
    <w:rsid w:val="00655D82"/>
    <w:rsid w:val="00657565"/>
    <w:rsid w:val="00660AD8"/>
    <w:rsid w:val="00663302"/>
    <w:rsid w:val="00663487"/>
    <w:rsid w:val="0066414B"/>
    <w:rsid w:val="006645CF"/>
    <w:rsid w:val="00664D99"/>
    <w:rsid w:val="006716DF"/>
    <w:rsid w:val="006731D5"/>
    <w:rsid w:val="00673BF4"/>
    <w:rsid w:val="00674ED9"/>
    <w:rsid w:val="00675486"/>
    <w:rsid w:val="00675DFD"/>
    <w:rsid w:val="006761DA"/>
    <w:rsid w:val="00676410"/>
    <w:rsid w:val="006765DA"/>
    <w:rsid w:val="0069072A"/>
    <w:rsid w:val="00690978"/>
    <w:rsid w:val="006923A6"/>
    <w:rsid w:val="006925E8"/>
    <w:rsid w:val="006928DA"/>
    <w:rsid w:val="0069326E"/>
    <w:rsid w:val="0069419C"/>
    <w:rsid w:val="00696D92"/>
    <w:rsid w:val="00697A87"/>
    <w:rsid w:val="006A0D38"/>
    <w:rsid w:val="006A25D5"/>
    <w:rsid w:val="006A3A2A"/>
    <w:rsid w:val="006A5F51"/>
    <w:rsid w:val="006A7379"/>
    <w:rsid w:val="006A7CE8"/>
    <w:rsid w:val="006B1B78"/>
    <w:rsid w:val="006B3EE7"/>
    <w:rsid w:val="006B459A"/>
    <w:rsid w:val="006B65C9"/>
    <w:rsid w:val="006B70F3"/>
    <w:rsid w:val="006C029A"/>
    <w:rsid w:val="006C1DCA"/>
    <w:rsid w:val="006C224A"/>
    <w:rsid w:val="006C4736"/>
    <w:rsid w:val="006C4846"/>
    <w:rsid w:val="006C566D"/>
    <w:rsid w:val="006C6874"/>
    <w:rsid w:val="006C7073"/>
    <w:rsid w:val="006C728E"/>
    <w:rsid w:val="006D0492"/>
    <w:rsid w:val="006D096D"/>
    <w:rsid w:val="006D10F7"/>
    <w:rsid w:val="006D2E8C"/>
    <w:rsid w:val="006D61F2"/>
    <w:rsid w:val="006D6989"/>
    <w:rsid w:val="006E22D4"/>
    <w:rsid w:val="006E3CA3"/>
    <w:rsid w:val="006E6AE3"/>
    <w:rsid w:val="006F137E"/>
    <w:rsid w:val="006F1648"/>
    <w:rsid w:val="006F4B08"/>
    <w:rsid w:val="006F53A1"/>
    <w:rsid w:val="00701527"/>
    <w:rsid w:val="00701AD5"/>
    <w:rsid w:val="00704547"/>
    <w:rsid w:val="00704EE1"/>
    <w:rsid w:val="00706F89"/>
    <w:rsid w:val="00707B6F"/>
    <w:rsid w:val="007100CC"/>
    <w:rsid w:val="00711C00"/>
    <w:rsid w:val="0071389C"/>
    <w:rsid w:val="007141E3"/>
    <w:rsid w:val="00714A0C"/>
    <w:rsid w:val="00716A20"/>
    <w:rsid w:val="00717345"/>
    <w:rsid w:val="0071770B"/>
    <w:rsid w:val="00717812"/>
    <w:rsid w:val="00725150"/>
    <w:rsid w:val="007254CA"/>
    <w:rsid w:val="007264D2"/>
    <w:rsid w:val="007277F2"/>
    <w:rsid w:val="00731A7E"/>
    <w:rsid w:val="00741917"/>
    <w:rsid w:val="00741D97"/>
    <w:rsid w:val="00744190"/>
    <w:rsid w:val="00744729"/>
    <w:rsid w:val="00745944"/>
    <w:rsid w:val="007460FC"/>
    <w:rsid w:val="00747819"/>
    <w:rsid w:val="00751493"/>
    <w:rsid w:val="007539A0"/>
    <w:rsid w:val="00754999"/>
    <w:rsid w:val="00754D50"/>
    <w:rsid w:val="007559F3"/>
    <w:rsid w:val="00762EB2"/>
    <w:rsid w:val="007648F8"/>
    <w:rsid w:val="0076619D"/>
    <w:rsid w:val="0077026C"/>
    <w:rsid w:val="00771B0B"/>
    <w:rsid w:val="007725BF"/>
    <w:rsid w:val="0077270F"/>
    <w:rsid w:val="00772836"/>
    <w:rsid w:val="00773B59"/>
    <w:rsid w:val="00773BE3"/>
    <w:rsid w:val="007755BD"/>
    <w:rsid w:val="007761B8"/>
    <w:rsid w:val="0077693C"/>
    <w:rsid w:val="00776BB0"/>
    <w:rsid w:val="0077714A"/>
    <w:rsid w:val="00777A35"/>
    <w:rsid w:val="00780815"/>
    <w:rsid w:val="007810AA"/>
    <w:rsid w:val="007854C9"/>
    <w:rsid w:val="00785787"/>
    <w:rsid w:val="007864F4"/>
    <w:rsid w:val="007900BB"/>
    <w:rsid w:val="0079098C"/>
    <w:rsid w:val="00790B06"/>
    <w:rsid w:val="00790E90"/>
    <w:rsid w:val="0079107F"/>
    <w:rsid w:val="0079126D"/>
    <w:rsid w:val="00792606"/>
    <w:rsid w:val="00792F2F"/>
    <w:rsid w:val="007936C9"/>
    <w:rsid w:val="007948A8"/>
    <w:rsid w:val="0079590B"/>
    <w:rsid w:val="0079647B"/>
    <w:rsid w:val="00797BAD"/>
    <w:rsid w:val="007A0D72"/>
    <w:rsid w:val="007A102F"/>
    <w:rsid w:val="007A2DE0"/>
    <w:rsid w:val="007A31EC"/>
    <w:rsid w:val="007A6921"/>
    <w:rsid w:val="007A7063"/>
    <w:rsid w:val="007A7B38"/>
    <w:rsid w:val="007A7BB9"/>
    <w:rsid w:val="007B0BD3"/>
    <w:rsid w:val="007B14B3"/>
    <w:rsid w:val="007B3CB5"/>
    <w:rsid w:val="007B6047"/>
    <w:rsid w:val="007B7A4B"/>
    <w:rsid w:val="007C08CF"/>
    <w:rsid w:val="007C37BE"/>
    <w:rsid w:val="007C3B26"/>
    <w:rsid w:val="007C4716"/>
    <w:rsid w:val="007C59D2"/>
    <w:rsid w:val="007C5EC4"/>
    <w:rsid w:val="007C648E"/>
    <w:rsid w:val="007C7252"/>
    <w:rsid w:val="007C7D25"/>
    <w:rsid w:val="007C7EC7"/>
    <w:rsid w:val="007D0355"/>
    <w:rsid w:val="007D120D"/>
    <w:rsid w:val="007D17B5"/>
    <w:rsid w:val="007D187E"/>
    <w:rsid w:val="007D1DBB"/>
    <w:rsid w:val="007D2A44"/>
    <w:rsid w:val="007D2DE5"/>
    <w:rsid w:val="007D3133"/>
    <w:rsid w:val="007D324F"/>
    <w:rsid w:val="007D49AE"/>
    <w:rsid w:val="007D4E0E"/>
    <w:rsid w:val="007D6064"/>
    <w:rsid w:val="007E04D0"/>
    <w:rsid w:val="007E21FF"/>
    <w:rsid w:val="007E4CC6"/>
    <w:rsid w:val="007E6411"/>
    <w:rsid w:val="007E7426"/>
    <w:rsid w:val="007F27A3"/>
    <w:rsid w:val="007F2ED8"/>
    <w:rsid w:val="007F464A"/>
    <w:rsid w:val="007F6E72"/>
    <w:rsid w:val="00801C05"/>
    <w:rsid w:val="00802260"/>
    <w:rsid w:val="00807051"/>
    <w:rsid w:val="00813F16"/>
    <w:rsid w:val="00814870"/>
    <w:rsid w:val="008157DD"/>
    <w:rsid w:val="00817C00"/>
    <w:rsid w:val="00820F39"/>
    <w:rsid w:val="008226EF"/>
    <w:rsid w:val="008241F2"/>
    <w:rsid w:val="0082572C"/>
    <w:rsid w:val="00825CB6"/>
    <w:rsid w:val="00830C6D"/>
    <w:rsid w:val="00831707"/>
    <w:rsid w:val="008318BD"/>
    <w:rsid w:val="00832EF7"/>
    <w:rsid w:val="00833CDF"/>
    <w:rsid w:val="0083491A"/>
    <w:rsid w:val="00835562"/>
    <w:rsid w:val="00836D1D"/>
    <w:rsid w:val="0084088F"/>
    <w:rsid w:val="00844E25"/>
    <w:rsid w:val="0084506E"/>
    <w:rsid w:val="00845D2D"/>
    <w:rsid w:val="008470A4"/>
    <w:rsid w:val="00847EC8"/>
    <w:rsid w:val="00850AF4"/>
    <w:rsid w:val="00851D2C"/>
    <w:rsid w:val="00852735"/>
    <w:rsid w:val="00854E9E"/>
    <w:rsid w:val="00855053"/>
    <w:rsid w:val="00856DC2"/>
    <w:rsid w:val="0086003B"/>
    <w:rsid w:val="00861484"/>
    <w:rsid w:val="00862DEB"/>
    <w:rsid w:val="0086375A"/>
    <w:rsid w:val="00864FEE"/>
    <w:rsid w:val="008650A8"/>
    <w:rsid w:val="0086761A"/>
    <w:rsid w:val="00872CD1"/>
    <w:rsid w:val="00875E73"/>
    <w:rsid w:val="00877057"/>
    <w:rsid w:val="0087740C"/>
    <w:rsid w:val="00877D41"/>
    <w:rsid w:val="0088000A"/>
    <w:rsid w:val="0088122F"/>
    <w:rsid w:val="00884183"/>
    <w:rsid w:val="008871B4"/>
    <w:rsid w:val="008875B6"/>
    <w:rsid w:val="00890A3F"/>
    <w:rsid w:val="008921D9"/>
    <w:rsid w:val="0089247F"/>
    <w:rsid w:val="00892D19"/>
    <w:rsid w:val="00894450"/>
    <w:rsid w:val="00895D22"/>
    <w:rsid w:val="00896978"/>
    <w:rsid w:val="0089710E"/>
    <w:rsid w:val="008A13E0"/>
    <w:rsid w:val="008A182E"/>
    <w:rsid w:val="008A55B0"/>
    <w:rsid w:val="008B4494"/>
    <w:rsid w:val="008B5CDD"/>
    <w:rsid w:val="008C11EC"/>
    <w:rsid w:val="008C2A4D"/>
    <w:rsid w:val="008C3E62"/>
    <w:rsid w:val="008C3EF4"/>
    <w:rsid w:val="008C4DE8"/>
    <w:rsid w:val="008C6B25"/>
    <w:rsid w:val="008D1C6D"/>
    <w:rsid w:val="008D3AAE"/>
    <w:rsid w:val="008D4195"/>
    <w:rsid w:val="008E209C"/>
    <w:rsid w:val="008E39CF"/>
    <w:rsid w:val="008E41A7"/>
    <w:rsid w:val="008E4A7E"/>
    <w:rsid w:val="008E5EAC"/>
    <w:rsid w:val="008E66AE"/>
    <w:rsid w:val="008F05D9"/>
    <w:rsid w:val="008F7C56"/>
    <w:rsid w:val="00900825"/>
    <w:rsid w:val="00900F64"/>
    <w:rsid w:val="00901484"/>
    <w:rsid w:val="00902639"/>
    <w:rsid w:val="00903D4B"/>
    <w:rsid w:val="00904C04"/>
    <w:rsid w:val="00906251"/>
    <w:rsid w:val="00911F4B"/>
    <w:rsid w:val="0091262A"/>
    <w:rsid w:val="0091439A"/>
    <w:rsid w:val="0091675A"/>
    <w:rsid w:val="0092006D"/>
    <w:rsid w:val="00920350"/>
    <w:rsid w:val="00921B6C"/>
    <w:rsid w:val="0092224E"/>
    <w:rsid w:val="00923D72"/>
    <w:rsid w:val="009251E2"/>
    <w:rsid w:val="0092624D"/>
    <w:rsid w:val="00927731"/>
    <w:rsid w:val="009279A2"/>
    <w:rsid w:val="00930A4F"/>
    <w:rsid w:val="00931543"/>
    <w:rsid w:val="00933251"/>
    <w:rsid w:val="009337DC"/>
    <w:rsid w:val="009338E9"/>
    <w:rsid w:val="00934145"/>
    <w:rsid w:val="00934A85"/>
    <w:rsid w:val="009363CD"/>
    <w:rsid w:val="009370AA"/>
    <w:rsid w:val="0093723F"/>
    <w:rsid w:val="009433F5"/>
    <w:rsid w:val="00943BD3"/>
    <w:rsid w:val="00947290"/>
    <w:rsid w:val="00947961"/>
    <w:rsid w:val="00947A5E"/>
    <w:rsid w:val="00950C20"/>
    <w:rsid w:val="00951188"/>
    <w:rsid w:val="00951347"/>
    <w:rsid w:val="00955430"/>
    <w:rsid w:val="00957B4C"/>
    <w:rsid w:val="00957F14"/>
    <w:rsid w:val="00965928"/>
    <w:rsid w:val="00966B36"/>
    <w:rsid w:val="009704C9"/>
    <w:rsid w:val="00970DD2"/>
    <w:rsid w:val="00971714"/>
    <w:rsid w:val="00971ADB"/>
    <w:rsid w:val="00972F8F"/>
    <w:rsid w:val="00973CF0"/>
    <w:rsid w:val="009768A2"/>
    <w:rsid w:val="00980A5E"/>
    <w:rsid w:val="00981555"/>
    <w:rsid w:val="0098278F"/>
    <w:rsid w:val="0098320D"/>
    <w:rsid w:val="00983F46"/>
    <w:rsid w:val="00984532"/>
    <w:rsid w:val="00985EAA"/>
    <w:rsid w:val="009876B5"/>
    <w:rsid w:val="00992366"/>
    <w:rsid w:val="00993F4D"/>
    <w:rsid w:val="00995031"/>
    <w:rsid w:val="00995F78"/>
    <w:rsid w:val="009963E8"/>
    <w:rsid w:val="00996AC4"/>
    <w:rsid w:val="009972FC"/>
    <w:rsid w:val="009A1D01"/>
    <w:rsid w:val="009A2A69"/>
    <w:rsid w:val="009A2CBD"/>
    <w:rsid w:val="009A3639"/>
    <w:rsid w:val="009A5C1A"/>
    <w:rsid w:val="009A5EB2"/>
    <w:rsid w:val="009A6247"/>
    <w:rsid w:val="009B0696"/>
    <w:rsid w:val="009B4D41"/>
    <w:rsid w:val="009B4FF9"/>
    <w:rsid w:val="009C084C"/>
    <w:rsid w:val="009C0F4B"/>
    <w:rsid w:val="009C506D"/>
    <w:rsid w:val="009C64C4"/>
    <w:rsid w:val="009D0A30"/>
    <w:rsid w:val="009D1058"/>
    <w:rsid w:val="009D1901"/>
    <w:rsid w:val="009E1F91"/>
    <w:rsid w:val="009E432A"/>
    <w:rsid w:val="009E442A"/>
    <w:rsid w:val="009E558C"/>
    <w:rsid w:val="009E6D13"/>
    <w:rsid w:val="009F03B1"/>
    <w:rsid w:val="009F0FBE"/>
    <w:rsid w:val="009F1034"/>
    <w:rsid w:val="009F15E9"/>
    <w:rsid w:val="009F259A"/>
    <w:rsid w:val="009F2D60"/>
    <w:rsid w:val="009F3581"/>
    <w:rsid w:val="009F4041"/>
    <w:rsid w:val="009F5150"/>
    <w:rsid w:val="00A0050D"/>
    <w:rsid w:val="00A01CE0"/>
    <w:rsid w:val="00A035A7"/>
    <w:rsid w:val="00A05EFA"/>
    <w:rsid w:val="00A06645"/>
    <w:rsid w:val="00A06777"/>
    <w:rsid w:val="00A07E95"/>
    <w:rsid w:val="00A11147"/>
    <w:rsid w:val="00A11CA0"/>
    <w:rsid w:val="00A1486F"/>
    <w:rsid w:val="00A153A6"/>
    <w:rsid w:val="00A16DA9"/>
    <w:rsid w:val="00A176BE"/>
    <w:rsid w:val="00A226E1"/>
    <w:rsid w:val="00A2373A"/>
    <w:rsid w:val="00A26400"/>
    <w:rsid w:val="00A318E0"/>
    <w:rsid w:val="00A34952"/>
    <w:rsid w:val="00A362F9"/>
    <w:rsid w:val="00A402D8"/>
    <w:rsid w:val="00A4044F"/>
    <w:rsid w:val="00A415F1"/>
    <w:rsid w:val="00A417C2"/>
    <w:rsid w:val="00A4291E"/>
    <w:rsid w:val="00A4301A"/>
    <w:rsid w:val="00A43851"/>
    <w:rsid w:val="00A43EDA"/>
    <w:rsid w:val="00A4768A"/>
    <w:rsid w:val="00A52502"/>
    <w:rsid w:val="00A5437F"/>
    <w:rsid w:val="00A57DC3"/>
    <w:rsid w:val="00A61E48"/>
    <w:rsid w:val="00A63B5B"/>
    <w:rsid w:val="00A6401C"/>
    <w:rsid w:val="00A64411"/>
    <w:rsid w:val="00A7055E"/>
    <w:rsid w:val="00A710F6"/>
    <w:rsid w:val="00A72516"/>
    <w:rsid w:val="00A727FC"/>
    <w:rsid w:val="00A7321C"/>
    <w:rsid w:val="00A739A8"/>
    <w:rsid w:val="00A74A61"/>
    <w:rsid w:val="00A75502"/>
    <w:rsid w:val="00A75693"/>
    <w:rsid w:val="00A7642A"/>
    <w:rsid w:val="00A77BD0"/>
    <w:rsid w:val="00A809CD"/>
    <w:rsid w:val="00A817C3"/>
    <w:rsid w:val="00A826CE"/>
    <w:rsid w:val="00A82790"/>
    <w:rsid w:val="00A853A7"/>
    <w:rsid w:val="00A87685"/>
    <w:rsid w:val="00A901B6"/>
    <w:rsid w:val="00A928D9"/>
    <w:rsid w:val="00A944FF"/>
    <w:rsid w:val="00A94946"/>
    <w:rsid w:val="00A95D5F"/>
    <w:rsid w:val="00A96D7C"/>
    <w:rsid w:val="00AA0AE5"/>
    <w:rsid w:val="00AA0F2E"/>
    <w:rsid w:val="00AA1973"/>
    <w:rsid w:val="00AA1D0F"/>
    <w:rsid w:val="00AA395F"/>
    <w:rsid w:val="00AA567E"/>
    <w:rsid w:val="00AA658A"/>
    <w:rsid w:val="00AB12FA"/>
    <w:rsid w:val="00AB1709"/>
    <w:rsid w:val="00AB4B70"/>
    <w:rsid w:val="00AB4EC9"/>
    <w:rsid w:val="00AB61EB"/>
    <w:rsid w:val="00AC2230"/>
    <w:rsid w:val="00AC543A"/>
    <w:rsid w:val="00AC55B1"/>
    <w:rsid w:val="00AC63DC"/>
    <w:rsid w:val="00AC76D0"/>
    <w:rsid w:val="00AC7D83"/>
    <w:rsid w:val="00AD2AED"/>
    <w:rsid w:val="00AD2CFF"/>
    <w:rsid w:val="00AD3BE1"/>
    <w:rsid w:val="00AE1EB6"/>
    <w:rsid w:val="00AE4FA8"/>
    <w:rsid w:val="00AE577E"/>
    <w:rsid w:val="00AF055F"/>
    <w:rsid w:val="00AF1D7A"/>
    <w:rsid w:val="00AF3C9B"/>
    <w:rsid w:val="00AF4B37"/>
    <w:rsid w:val="00AF5DB9"/>
    <w:rsid w:val="00AF7F3F"/>
    <w:rsid w:val="00B0134B"/>
    <w:rsid w:val="00B02B15"/>
    <w:rsid w:val="00B02CF3"/>
    <w:rsid w:val="00B03C06"/>
    <w:rsid w:val="00B04086"/>
    <w:rsid w:val="00B042D2"/>
    <w:rsid w:val="00B047DF"/>
    <w:rsid w:val="00B04F67"/>
    <w:rsid w:val="00B06A75"/>
    <w:rsid w:val="00B0769E"/>
    <w:rsid w:val="00B11820"/>
    <w:rsid w:val="00B12A35"/>
    <w:rsid w:val="00B148E2"/>
    <w:rsid w:val="00B1515E"/>
    <w:rsid w:val="00B1516C"/>
    <w:rsid w:val="00B235C5"/>
    <w:rsid w:val="00B276B0"/>
    <w:rsid w:val="00B27B40"/>
    <w:rsid w:val="00B30C74"/>
    <w:rsid w:val="00B30C8C"/>
    <w:rsid w:val="00B31150"/>
    <w:rsid w:val="00B31AAA"/>
    <w:rsid w:val="00B32E9E"/>
    <w:rsid w:val="00B374BB"/>
    <w:rsid w:val="00B3788C"/>
    <w:rsid w:val="00B37968"/>
    <w:rsid w:val="00B4374A"/>
    <w:rsid w:val="00B4391C"/>
    <w:rsid w:val="00B44855"/>
    <w:rsid w:val="00B47F60"/>
    <w:rsid w:val="00B519F1"/>
    <w:rsid w:val="00B55754"/>
    <w:rsid w:val="00B55F8D"/>
    <w:rsid w:val="00B61040"/>
    <w:rsid w:val="00B621CE"/>
    <w:rsid w:val="00B63D52"/>
    <w:rsid w:val="00B64CEC"/>
    <w:rsid w:val="00B65D2B"/>
    <w:rsid w:val="00B66140"/>
    <w:rsid w:val="00B67CA1"/>
    <w:rsid w:val="00B71975"/>
    <w:rsid w:val="00B71A8C"/>
    <w:rsid w:val="00B742CC"/>
    <w:rsid w:val="00B74579"/>
    <w:rsid w:val="00B7494A"/>
    <w:rsid w:val="00B74A44"/>
    <w:rsid w:val="00B758E6"/>
    <w:rsid w:val="00B759B8"/>
    <w:rsid w:val="00B75D66"/>
    <w:rsid w:val="00B766C0"/>
    <w:rsid w:val="00B77603"/>
    <w:rsid w:val="00B82051"/>
    <w:rsid w:val="00B84C79"/>
    <w:rsid w:val="00B8695B"/>
    <w:rsid w:val="00B8697C"/>
    <w:rsid w:val="00B93123"/>
    <w:rsid w:val="00B94AF3"/>
    <w:rsid w:val="00B94B2C"/>
    <w:rsid w:val="00B95949"/>
    <w:rsid w:val="00B977AD"/>
    <w:rsid w:val="00BA1260"/>
    <w:rsid w:val="00BA3F71"/>
    <w:rsid w:val="00BA51DB"/>
    <w:rsid w:val="00BA5435"/>
    <w:rsid w:val="00BA6241"/>
    <w:rsid w:val="00BB09B2"/>
    <w:rsid w:val="00BB16E7"/>
    <w:rsid w:val="00BB4938"/>
    <w:rsid w:val="00BB4C44"/>
    <w:rsid w:val="00BB4D77"/>
    <w:rsid w:val="00BB60F0"/>
    <w:rsid w:val="00BB6143"/>
    <w:rsid w:val="00BC2A86"/>
    <w:rsid w:val="00BC4884"/>
    <w:rsid w:val="00BC62A3"/>
    <w:rsid w:val="00BD1AF4"/>
    <w:rsid w:val="00BD1D6F"/>
    <w:rsid w:val="00BD3E2B"/>
    <w:rsid w:val="00BD4433"/>
    <w:rsid w:val="00BD5359"/>
    <w:rsid w:val="00BD623E"/>
    <w:rsid w:val="00BD74E0"/>
    <w:rsid w:val="00BE1496"/>
    <w:rsid w:val="00BE18D5"/>
    <w:rsid w:val="00BE25D9"/>
    <w:rsid w:val="00BE3231"/>
    <w:rsid w:val="00BE37A0"/>
    <w:rsid w:val="00BE50F7"/>
    <w:rsid w:val="00BF0A00"/>
    <w:rsid w:val="00BF13D8"/>
    <w:rsid w:val="00BF1A5F"/>
    <w:rsid w:val="00BF1D36"/>
    <w:rsid w:val="00C01C4C"/>
    <w:rsid w:val="00C032FA"/>
    <w:rsid w:val="00C03A2D"/>
    <w:rsid w:val="00C053AA"/>
    <w:rsid w:val="00C05CD0"/>
    <w:rsid w:val="00C0620D"/>
    <w:rsid w:val="00C1319E"/>
    <w:rsid w:val="00C135DA"/>
    <w:rsid w:val="00C20144"/>
    <w:rsid w:val="00C2044B"/>
    <w:rsid w:val="00C21475"/>
    <w:rsid w:val="00C21A67"/>
    <w:rsid w:val="00C21A83"/>
    <w:rsid w:val="00C21E4E"/>
    <w:rsid w:val="00C2423F"/>
    <w:rsid w:val="00C24C9B"/>
    <w:rsid w:val="00C26194"/>
    <w:rsid w:val="00C2626C"/>
    <w:rsid w:val="00C26C05"/>
    <w:rsid w:val="00C26E2C"/>
    <w:rsid w:val="00C27DBC"/>
    <w:rsid w:val="00C33079"/>
    <w:rsid w:val="00C33257"/>
    <w:rsid w:val="00C343AB"/>
    <w:rsid w:val="00C42D58"/>
    <w:rsid w:val="00C434BE"/>
    <w:rsid w:val="00C43730"/>
    <w:rsid w:val="00C46AB3"/>
    <w:rsid w:val="00C505BF"/>
    <w:rsid w:val="00C52474"/>
    <w:rsid w:val="00C52A9F"/>
    <w:rsid w:val="00C5417C"/>
    <w:rsid w:val="00C57CA5"/>
    <w:rsid w:val="00C612CD"/>
    <w:rsid w:val="00C632A5"/>
    <w:rsid w:val="00C63579"/>
    <w:rsid w:val="00C6383F"/>
    <w:rsid w:val="00C64279"/>
    <w:rsid w:val="00C64C11"/>
    <w:rsid w:val="00C70502"/>
    <w:rsid w:val="00C719C4"/>
    <w:rsid w:val="00C73B8E"/>
    <w:rsid w:val="00C73C64"/>
    <w:rsid w:val="00C742E6"/>
    <w:rsid w:val="00C74D94"/>
    <w:rsid w:val="00C765D1"/>
    <w:rsid w:val="00C770E9"/>
    <w:rsid w:val="00C80F7B"/>
    <w:rsid w:val="00C83414"/>
    <w:rsid w:val="00C83B8B"/>
    <w:rsid w:val="00C864D5"/>
    <w:rsid w:val="00C921DA"/>
    <w:rsid w:val="00C92BD2"/>
    <w:rsid w:val="00CA15A0"/>
    <w:rsid w:val="00CA3538"/>
    <w:rsid w:val="00CA511E"/>
    <w:rsid w:val="00CA550E"/>
    <w:rsid w:val="00CA57B1"/>
    <w:rsid w:val="00CA599C"/>
    <w:rsid w:val="00CA5E5E"/>
    <w:rsid w:val="00CA6007"/>
    <w:rsid w:val="00CA7630"/>
    <w:rsid w:val="00CB2F0E"/>
    <w:rsid w:val="00CB4E6F"/>
    <w:rsid w:val="00CB552F"/>
    <w:rsid w:val="00CB561B"/>
    <w:rsid w:val="00CB61A6"/>
    <w:rsid w:val="00CC0FAE"/>
    <w:rsid w:val="00CC1E56"/>
    <w:rsid w:val="00CC60EB"/>
    <w:rsid w:val="00CC70CE"/>
    <w:rsid w:val="00CC7885"/>
    <w:rsid w:val="00CC7AF4"/>
    <w:rsid w:val="00CD1F23"/>
    <w:rsid w:val="00CD20BE"/>
    <w:rsid w:val="00CD2754"/>
    <w:rsid w:val="00CD474F"/>
    <w:rsid w:val="00CD6980"/>
    <w:rsid w:val="00CD6EC1"/>
    <w:rsid w:val="00CD7A6C"/>
    <w:rsid w:val="00CE139D"/>
    <w:rsid w:val="00CE14BA"/>
    <w:rsid w:val="00CE1B15"/>
    <w:rsid w:val="00CE3E4A"/>
    <w:rsid w:val="00CE4966"/>
    <w:rsid w:val="00CE7A4B"/>
    <w:rsid w:val="00CF2CFE"/>
    <w:rsid w:val="00CF5438"/>
    <w:rsid w:val="00CF578F"/>
    <w:rsid w:val="00CF6658"/>
    <w:rsid w:val="00CF7ACA"/>
    <w:rsid w:val="00D017FA"/>
    <w:rsid w:val="00D01E40"/>
    <w:rsid w:val="00D0388B"/>
    <w:rsid w:val="00D03A58"/>
    <w:rsid w:val="00D04B58"/>
    <w:rsid w:val="00D063BD"/>
    <w:rsid w:val="00D06DF3"/>
    <w:rsid w:val="00D10342"/>
    <w:rsid w:val="00D10893"/>
    <w:rsid w:val="00D10CA1"/>
    <w:rsid w:val="00D1175B"/>
    <w:rsid w:val="00D125E4"/>
    <w:rsid w:val="00D12643"/>
    <w:rsid w:val="00D13A84"/>
    <w:rsid w:val="00D13AE9"/>
    <w:rsid w:val="00D1503F"/>
    <w:rsid w:val="00D15095"/>
    <w:rsid w:val="00D152DB"/>
    <w:rsid w:val="00D171E9"/>
    <w:rsid w:val="00D17E8F"/>
    <w:rsid w:val="00D203BA"/>
    <w:rsid w:val="00D23072"/>
    <w:rsid w:val="00D25352"/>
    <w:rsid w:val="00D25B90"/>
    <w:rsid w:val="00D26F47"/>
    <w:rsid w:val="00D27201"/>
    <w:rsid w:val="00D275E2"/>
    <w:rsid w:val="00D30ECC"/>
    <w:rsid w:val="00D31E44"/>
    <w:rsid w:val="00D31F58"/>
    <w:rsid w:val="00D32029"/>
    <w:rsid w:val="00D332ED"/>
    <w:rsid w:val="00D34975"/>
    <w:rsid w:val="00D41107"/>
    <w:rsid w:val="00D411E9"/>
    <w:rsid w:val="00D4156D"/>
    <w:rsid w:val="00D43EC7"/>
    <w:rsid w:val="00D44531"/>
    <w:rsid w:val="00D46E1F"/>
    <w:rsid w:val="00D53750"/>
    <w:rsid w:val="00D5530E"/>
    <w:rsid w:val="00D55BCE"/>
    <w:rsid w:val="00D5777E"/>
    <w:rsid w:val="00D57DA8"/>
    <w:rsid w:val="00D65213"/>
    <w:rsid w:val="00D65257"/>
    <w:rsid w:val="00D65A68"/>
    <w:rsid w:val="00D662D8"/>
    <w:rsid w:val="00D67209"/>
    <w:rsid w:val="00D714A8"/>
    <w:rsid w:val="00D7215A"/>
    <w:rsid w:val="00D75942"/>
    <w:rsid w:val="00D75E70"/>
    <w:rsid w:val="00D80A81"/>
    <w:rsid w:val="00D8353C"/>
    <w:rsid w:val="00D8409D"/>
    <w:rsid w:val="00D85CB4"/>
    <w:rsid w:val="00D870E0"/>
    <w:rsid w:val="00D91222"/>
    <w:rsid w:val="00D9234F"/>
    <w:rsid w:val="00D928E5"/>
    <w:rsid w:val="00D9557F"/>
    <w:rsid w:val="00D95D4C"/>
    <w:rsid w:val="00DA0813"/>
    <w:rsid w:val="00DA193C"/>
    <w:rsid w:val="00DA2FF2"/>
    <w:rsid w:val="00DA363E"/>
    <w:rsid w:val="00DA4223"/>
    <w:rsid w:val="00DB0040"/>
    <w:rsid w:val="00DB2483"/>
    <w:rsid w:val="00DB283A"/>
    <w:rsid w:val="00DB37E8"/>
    <w:rsid w:val="00DB50A3"/>
    <w:rsid w:val="00DB649C"/>
    <w:rsid w:val="00DB79AD"/>
    <w:rsid w:val="00DB7DFF"/>
    <w:rsid w:val="00DC139E"/>
    <w:rsid w:val="00DC2242"/>
    <w:rsid w:val="00DC234E"/>
    <w:rsid w:val="00DC317F"/>
    <w:rsid w:val="00DC4B63"/>
    <w:rsid w:val="00DC67E8"/>
    <w:rsid w:val="00DC7D1F"/>
    <w:rsid w:val="00DD1BEF"/>
    <w:rsid w:val="00DD2E49"/>
    <w:rsid w:val="00DD5386"/>
    <w:rsid w:val="00DD5487"/>
    <w:rsid w:val="00DD5A25"/>
    <w:rsid w:val="00DD64DB"/>
    <w:rsid w:val="00DD6F6E"/>
    <w:rsid w:val="00DD745B"/>
    <w:rsid w:val="00DE1385"/>
    <w:rsid w:val="00DE27BD"/>
    <w:rsid w:val="00DE33E1"/>
    <w:rsid w:val="00DE4175"/>
    <w:rsid w:val="00DF1922"/>
    <w:rsid w:val="00DF2A55"/>
    <w:rsid w:val="00DF33A2"/>
    <w:rsid w:val="00DF5ABF"/>
    <w:rsid w:val="00DF7A67"/>
    <w:rsid w:val="00E015FA"/>
    <w:rsid w:val="00E04D36"/>
    <w:rsid w:val="00E05695"/>
    <w:rsid w:val="00E1181A"/>
    <w:rsid w:val="00E1466E"/>
    <w:rsid w:val="00E154C4"/>
    <w:rsid w:val="00E156BE"/>
    <w:rsid w:val="00E16853"/>
    <w:rsid w:val="00E20110"/>
    <w:rsid w:val="00E20DAB"/>
    <w:rsid w:val="00E2501C"/>
    <w:rsid w:val="00E261EB"/>
    <w:rsid w:val="00E271C6"/>
    <w:rsid w:val="00E30BBD"/>
    <w:rsid w:val="00E30E0C"/>
    <w:rsid w:val="00E30E2E"/>
    <w:rsid w:val="00E31C5C"/>
    <w:rsid w:val="00E3357A"/>
    <w:rsid w:val="00E33724"/>
    <w:rsid w:val="00E364DA"/>
    <w:rsid w:val="00E3683A"/>
    <w:rsid w:val="00E368F6"/>
    <w:rsid w:val="00E37802"/>
    <w:rsid w:val="00E4045E"/>
    <w:rsid w:val="00E4139F"/>
    <w:rsid w:val="00E41EEF"/>
    <w:rsid w:val="00E429BC"/>
    <w:rsid w:val="00E43CF6"/>
    <w:rsid w:val="00E46EBA"/>
    <w:rsid w:val="00E4735B"/>
    <w:rsid w:val="00E4764B"/>
    <w:rsid w:val="00E4787D"/>
    <w:rsid w:val="00E47A2B"/>
    <w:rsid w:val="00E50B3B"/>
    <w:rsid w:val="00E5126C"/>
    <w:rsid w:val="00E52B14"/>
    <w:rsid w:val="00E5441D"/>
    <w:rsid w:val="00E55BAB"/>
    <w:rsid w:val="00E55DC5"/>
    <w:rsid w:val="00E564AA"/>
    <w:rsid w:val="00E576FD"/>
    <w:rsid w:val="00E61967"/>
    <w:rsid w:val="00E625FD"/>
    <w:rsid w:val="00E630F6"/>
    <w:rsid w:val="00E65DE6"/>
    <w:rsid w:val="00E6675E"/>
    <w:rsid w:val="00E66CE9"/>
    <w:rsid w:val="00E66E61"/>
    <w:rsid w:val="00E67649"/>
    <w:rsid w:val="00E678B8"/>
    <w:rsid w:val="00E707AC"/>
    <w:rsid w:val="00E708F3"/>
    <w:rsid w:val="00E71EB9"/>
    <w:rsid w:val="00E73875"/>
    <w:rsid w:val="00E759A7"/>
    <w:rsid w:val="00E759AF"/>
    <w:rsid w:val="00E763A0"/>
    <w:rsid w:val="00E76CB8"/>
    <w:rsid w:val="00E77076"/>
    <w:rsid w:val="00E77C88"/>
    <w:rsid w:val="00E81C71"/>
    <w:rsid w:val="00E83B50"/>
    <w:rsid w:val="00E85FDC"/>
    <w:rsid w:val="00E86881"/>
    <w:rsid w:val="00E86D49"/>
    <w:rsid w:val="00E87D0D"/>
    <w:rsid w:val="00E91545"/>
    <w:rsid w:val="00E916C9"/>
    <w:rsid w:val="00E91DE6"/>
    <w:rsid w:val="00E9362A"/>
    <w:rsid w:val="00E96619"/>
    <w:rsid w:val="00E967FB"/>
    <w:rsid w:val="00E96D9F"/>
    <w:rsid w:val="00EA0F24"/>
    <w:rsid w:val="00EA0F76"/>
    <w:rsid w:val="00EA196B"/>
    <w:rsid w:val="00EA238E"/>
    <w:rsid w:val="00EA2A62"/>
    <w:rsid w:val="00EA2EA0"/>
    <w:rsid w:val="00EA538D"/>
    <w:rsid w:val="00EB0E9E"/>
    <w:rsid w:val="00EB247A"/>
    <w:rsid w:val="00EB2E4F"/>
    <w:rsid w:val="00EB39E2"/>
    <w:rsid w:val="00EB3FB0"/>
    <w:rsid w:val="00EB4EE5"/>
    <w:rsid w:val="00EC021F"/>
    <w:rsid w:val="00EC4266"/>
    <w:rsid w:val="00EC4BEC"/>
    <w:rsid w:val="00EC74DC"/>
    <w:rsid w:val="00EC7641"/>
    <w:rsid w:val="00ED2489"/>
    <w:rsid w:val="00ED3FE6"/>
    <w:rsid w:val="00ED5565"/>
    <w:rsid w:val="00ED6919"/>
    <w:rsid w:val="00EE0D2A"/>
    <w:rsid w:val="00EE144F"/>
    <w:rsid w:val="00EE2F6B"/>
    <w:rsid w:val="00EE3893"/>
    <w:rsid w:val="00EE44D3"/>
    <w:rsid w:val="00EE605C"/>
    <w:rsid w:val="00EE6F7C"/>
    <w:rsid w:val="00EE77FD"/>
    <w:rsid w:val="00EF3FA0"/>
    <w:rsid w:val="00EF6662"/>
    <w:rsid w:val="00F00CAA"/>
    <w:rsid w:val="00F02E93"/>
    <w:rsid w:val="00F033FE"/>
    <w:rsid w:val="00F03C9B"/>
    <w:rsid w:val="00F06FE4"/>
    <w:rsid w:val="00F103C7"/>
    <w:rsid w:val="00F11A96"/>
    <w:rsid w:val="00F1389B"/>
    <w:rsid w:val="00F1544D"/>
    <w:rsid w:val="00F240E5"/>
    <w:rsid w:val="00F242E3"/>
    <w:rsid w:val="00F25C3E"/>
    <w:rsid w:val="00F2780E"/>
    <w:rsid w:val="00F322B9"/>
    <w:rsid w:val="00F32711"/>
    <w:rsid w:val="00F33C2F"/>
    <w:rsid w:val="00F33D72"/>
    <w:rsid w:val="00F3618D"/>
    <w:rsid w:val="00F419F8"/>
    <w:rsid w:val="00F45C19"/>
    <w:rsid w:val="00F46CAD"/>
    <w:rsid w:val="00F50633"/>
    <w:rsid w:val="00F51431"/>
    <w:rsid w:val="00F520F2"/>
    <w:rsid w:val="00F54FD6"/>
    <w:rsid w:val="00F55D7A"/>
    <w:rsid w:val="00F55F2F"/>
    <w:rsid w:val="00F57A65"/>
    <w:rsid w:val="00F64078"/>
    <w:rsid w:val="00F640E0"/>
    <w:rsid w:val="00F64F83"/>
    <w:rsid w:val="00F6641C"/>
    <w:rsid w:val="00F70CB4"/>
    <w:rsid w:val="00F77D8B"/>
    <w:rsid w:val="00F84660"/>
    <w:rsid w:val="00F84998"/>
    <w:rsid w:val="00F84A59"/>
    <w:rsid w:val="00F84FF6"/>
    <w:rsid w:val="00F856FB"/>
    <w:rsid w:val="00F86415"/>
    <w:rsid w:val="00F866C5"/>
    <w:rsid w:val="00F902E5"/>
    <w:rsid w:val="00F9142F"/>
    <w:rsid w:val="00F93454"/>
    <w:rsid w:val="00F951C1"/>
    <w:rsid w:val="00F951E8"/>
    <w:rsid w:val="00FA1888"/>
    <w:rsid w:val="00FA1F12"/>
    <w:rsid w:val="00FA2209"/>
    <w:rsid w:val="00FA2ECA"/>
    <w:rsid w:val="00FA301D"/>
    <w:rsid w:val="00FA40EB"/>
    <w:rsid w:val="00FA6066"/>
    <w:rsid w:val="00FA68C7"/>
    <w:rsid w:val="00FA72A2"/>
    <w:rsid w:val="00FA7B5A"/>
    <w:rsid w:val="00FB2E43"/>
    <w:rsid w:val="00FB334F"/>
    <w:rsid w:val="00FB5E9D"/>
    <w:rsid w:val="00FB74D0"/>
    <w:rsid w:val="00FB78B4"/>
    <w:rsid w:val="00FC0913"/>
    <w:rsid w:val="00FC0FE3"/>
    <w:rsid w:val="00FC1544"/>
    <w:rsid w:val="00FC1A8E"/>
    <w:rsid w:val="00FC2187"/>
    <w:rsid w:val="00FC406F"/>
    <w:rsid w:val="00FC7766"/>
    <w:rsid w:val="00FD018E"/>
    <w:rsid w:val="00FD2AE9"/>
    <w:rsid w:val="00FD376E"/>
    <w:rsid w:val="00FD4E9E"/>
    <w:rsid w:val="00FD5369"/>
    <w:rsid w:val="00FD5D52"/>
    <w:rsid w:val="00FD6F2C"/>
    <w:rsid w:val="00FE0AD8"/>
    <w:rsid w:val="00FE32C8"/>
    <w:rsid w:val="00FE4B52"/>
    <w:rsid w:val="00FE55D8"/>
    <w:rsid w:val="00FE5E0A"/>
    <w:rsid w:val="00FE5FDA"/>
    <w:rsid w:val="00FE6418"/>
    <w:rsid w:val="00FE7F5C"/>
    <w:rsid w:val="00FF1F37"/>
    <w:rsid w:val="00FF4146"/>
    <w:rsid w:val="00FF484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footnote reference" w:uiPriority="99"/>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E6AE3"/>
    <w:pPr>
      <w:spacing w:before="120" w:after="60" w:line="280" w:lineRule="atLeast"/>
      <w:jc w:val="both"/>
    </w:pPr>
    <w:rPr>
      <w:sz w:val="24"/>
      <w:lang w:val="en-US" w:eastAsia="en-US"/>
    </w:rPr>
  </w:style>
  <w:style w:type="paragraph" w:styleId="Heading1">
    <w:name w:val="heading 1"/>
    <w:basedOn w:val="Normal"/>
    <w:next w:val="Normal"/>
    <w:qFormat/>
    <w:rsid w:val="00CD1F23"/>
    <w:pPr>
      <w:keepNext/>
      <w:numPr>
        <w:numId w:val="1"/>
      </w:numPr>
      <w:spacing w:before="240" w:after="0"/>
      <w:jc w:val="left"/>
      <w:outlineLvl w:val="0"/>
    </w:pPr>
    <w:rPr>
      <w:b/>
      <w:kern w:val="28"/>
    </w:rPr>
  </w:style>
  <w:style w:type="paragraph" w:styleId="Heading2">
    <w:name w:val="heading 2"/>
    <w:basedOn w:val="Heading1"/>
    <w:next w:val="Normal"/>
    <w:qFormat/>
    <w:rsid w:val="009D0A30"/>
    <w:pPr>
      <w:numPr>
        <w:ilvl w:val="1"/>
      </w:numPr>
      <w:spacing w:before="180"/>
      <w:outlineLvl w:val="1"/>
    </w:pPr>
  </w:style>
  <w:style w:type="paragraph" w:styleId="Heading3">
    <w:name w:val="heading 3"/>
    <w:aliases w:val="Heading 3 Char, Char Char Char Char Char Char Char Char, Char Char Char Char Char Char Char Char Char, Char Char Char Char Char Char Char Char Char Char Char,Heading 31 Char Char,Heading 31 Char Char Char Char Char"/>
    <w:basedOn w:val="Heading2"/>
    <w:next w:val="Normal"/>
    <w:qFormat/>
    <w:pPr>
      <w:numPr>
        <w:ilvl w:val="2"/>
      </w:numPr>
      <w:outlineLvl w:val="2"/>
    </w:pPr>
    <w:rPr>
      <w:b w:val="0"/>
      <w:i/>
      <w:sz w:val="22"/>
    </w:rPr>
  </w:style>
  <w:style w:type="paragraph" w:styleId="Heading4">
    <w:name w:val="heading 4"/>
    <w:basedOn w:val="Heading3"/>
    <w:next w:val="Normal"/>
    <w:qFormat/>
    <w:pPr>
      <w:numPr>
        <w:ilvl w:val="3"/>
      </w:numPr>
      <w:outlineLvl w:val="3"/>
    </w:pPr>
  </w:style>
  <w:style w:type="paragraph" w:styleId="Heading5">
    <w:name w:val="heading 5"/>
    <w:basedOn w:val="ListNumber3"/>
    <w:next w:val="Normal"/>
    <w:qFormat/>
    <w:pPr>
      <w:numPr>
        <w:ilvl w:val="4"/>
        <w:numId w:val="1"/>
      </w:numPr>
      <w:spacing w:before="40" w:after="0"/>
      <w:ind w:left="0" w:firstLine="0"/>
      <w:jc w:val="left"/>
      <w:outlineLvl w:val="4"/>
    </w:pPr>
    <w:rPr>
      <w:i/>
      <w:sz w:val="22"/>
    </w:rPr>
  </w:style>
  <w:style w:type="paragraph" w:styleId="Heading6">
    <w:name w:val="heading 6"/>
    <w:basedOn w:val="Normal"/>
    <w:next w:val="Normal"/>
    <w:qFormat/>
    <w:pPr>
      <w:numPr>
        <w:ilvl w:val="5"/>
        <w:numId w:val="1"/>
      </w:numPr>
      <w:spacing w:before="240"/>
      <w:outlineLvl w:val="5"/>
    </w:pPr>
    <w:rPr>
      <w:rFonts w:ascii="Arial" w:hAnsi="Arial"/>
      <w:i/>
      <w:sz w:val="22"/>
    </w:rPr>
  </w:style>
  <w:style w:type="paragraph" w:styleId="Heading7">
    <w:name w:val="heading 7"/>
    <w:basedOn w:val="Normal"/>
    <w:next w:val="Normal"/>
    <w:qFormat/>
    <w:pPr>
      <w:numPr>
        <w:ilvl w:val="6"/>
        <w:numId w:val="1"/>
      </w:numPr>
      <w:spacing w:before="240"/>
      <w:outlineLvl w:val="6"/>
    </w:pPr>
    <w:rPr>
      <w:rFonts w:ascii="Arial" w:hAnsi="Arial"/>
    </w:rPr>
  </w:style>
  <w:style w:type="paragraph" w:styleId="Heading8">
    <w:name w:val="heading 8"/>
    <w:basedOn w:val="Normal"/>
    <w:next w:val="Normal"/>
    <w:qFormat/>
    <w:pPr>
      <w:numPr>
        <w:ilvl w:val="7"/>
        <w:numId w:val="1"/>
      </w:numPr>
      <w:spacing w:before="240"/>
      <w:outlineLvl w:val="7"/>
    </w:pPr>
    <w:rPr>
      <w:rFonts w:ascii="Arial" w:hAnsi="Arial"/>
      <w:i/>
    </w:rPr>
  </w:style>
  <w:style w:type="paragraph" w:styleId="Heading9">
    <w:name w:val="heading 9"/>
    <w:basedOn w:val="Normal"/>
    <w:next w:val="Normal"/>
    <w:qFormat/>
    <w:pPr>
      <w:numPr>
        <w:ilvl w:val="8"/>
        <w:numId w:val="1"/>
      </w:numPr>
      <w:spacing w:before="24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uiPriority w:val="99"/>
    <w:semiHidden/>
    <w:rPr>
      <w:rFonts w:ascii="Times New Roman" w:hAnsi="Times New Roman"/>
      <w:sz w:val="18"/>
      <w:vertAlign w:val="superscript"/>
    </w:rPr>
  </w:style>
  <w:style w:type="paragraph" w:customStyle="1" w:styleId="Author">
    <w:name w:val="Author"/>
    <w:basedOn w:val="Normal"/>
    <w:pPr>
      <w:jc w:val="center"/>
    </w:pPr>
    <w:rPr>
      <w:rFonts w:ascii="Helvetica" w:hAnsi="Helvetica"/>
    </w:rPr>
  </w:style>
  <w:style w:type="paragraph" w:customStyle="1" w:styleId="Paper-Title">
    <w:name w:val="Paper-Title"/>
    <w:basedOn w:val="Normal"/>
    <w:pPr>
      <w:spacing w:after="120"/>
      <w:jc w:val="center"/>
    </w:pPr>
    <w:rPr>
      <w:rFonts w:ascii="Helvetica" w:hAnsi="Helvetica"/>
      <w:b/>
      <w:sz w:val="36"/>
    </w:rPr>
  </w:style>
  <w:style w:type="paragraph" w:customStyle="1" w:styleId="Affiliations">
    <w:name w:val="Affiliations"/>
    <w:basedOn w:val="Normal"/>
    <w:pPr>
      <w:jc w:val="center"/>
    </w:pPr>
    <w:rPr>
      <w:rFonts w:ascii="Helvetica" w:hAnsi="Helvetica"/>
    </w:rPr>
  </w:style>
  <w:style w:type="paragraph" w:styleId="FootnoteText">
    <w:name w:val="footnote text"/>
    <w:basedOn w:val="Normal"/>
    <w:link w:val="FootnoteTextChar"/>
    <w:semiHidden/>
    <w:rsid w:val="00EB39E2"/>
    <w:pPr>
      <w:spacing w:after="0" w:line="240" w:lineRule="auto"/>
      <w:ind w:left="142" w:hanging="142"/>
    </w:pPr>
    <w:rPr>
      <w:sz w:val="16"/>
    </w:rPr>
  </w:style>
  <w:style w:type="paragraph" w:customStyle="1" w:styleId="Bullet">
    <w:name w:val="Bullet"/>
    <w:basedOn w:val="Normal"/>
    <w:pPr>
      <w:ind w:left="144" w:hanging="144"/>
    </w:pPr>
  </w:style>
  <w:style w:type="paragraph" w:styleId="Footer">
    <w:name w:val="footer"/>
    <w:basedOn w:val="Normal"/>
    <w:pPr>
      <w:tabs>
        <w:tab w:val="center" w:pos="4320"/>
        <w:tab w:val="right" w:pos="8640"/>
      </w:tabs>
    </w:pPr>
  </w:style>
  <w:style w:type="paragraph" w:customStyle="1" w:styleId="E-Mail">
    <w:name w:val="E-Mail"/>
    <w:basedOn w:val="Author"/>
  </w:style>
  <w:style w:type="paragraph" w:customStyle="1" w:styleId="Abstract">
    <w:name w:val="Abstract"/>
    <w:basedOn w:val="Heading1"/>
    <w:pPr>
      <w:numPr>
        <w:numId w:val="0"/>
      </w:numPr>
      <w:spacing w:before="0" w:after="120"/>
      <w:jc w:val="both"/>
      <w:outlineLvl w:val="9"/>
    </w:pPr>
    <w:rPr>
      <w:b w:val="0"/>
      <w:sz w:val="18"/>
    </w:rPr>
  </w:style>
  <w:style w:type="paragraph" w:styleId="ListNumber3">
    <w:name w:val="List Number 3"/>
    <w:basedOn w:val="Normal"/>
    <w:pPr>
      <w:ind w:left="1080" w:hanging="360"/>
    </w:pPr>
  </w:style>
  <w:style w:type="paragraph" w:customStyle="1" w:styleId="Captions">
    <w:name w:val="Captions"/>
    <w:basedOn w:val="Normal"/>
    <w:pPr>
      <w:framePr w:w="4680" w:h="2160" w:hRule="exact" w:hSpace="187" w:wrap="around" w:hAnchor="text" w:yAlign="bottom" w:anchorLock="1"/>
      <w:jc w:val="center"/>
    </w:pPr>
    <w:rPr>
      <w:b/>
      <w:sz w:val="18"/>
    </w:rPr>
  </w:style>
  <w:style w:type="paragraph" w:customStyle="1" w:styleId="References">
    <w:name w:val="References"/>
    <w:basedOn w:val="Normal"/>
    <w:rsid w:val="007E4CC6"/>
    <w:pPr>
      <w:numPr>
        <w:numId w:val="2"/>
      </w:numPr>
      <w:spacing w:before="60"/>
      <w:jc w:val="left"/>
    </w:pPr>
    <w:rPr>
      <w:bCs/>
      <w:noProof/>
      <w:szCs w:val="18"/>
    </w:rPr>
  </w:style>
  <w:style w:type="character" w:styleId="PageNumber">
    <w:name w:val="page number"/>
    <w:basedOn w:val="DefaultParagraphFont"/>
  </w:style>
  <w:style w:type="paragraph" w:styleId="BodyTextIndent">
    <w:name w:val="Body Text Indent"/>
    <w:basedOn w:val="Normal"/>
    <w:pPr>
      <w:spacing w:after="0"/>
      <w:ind w:firstLine="360"/>
    </w:pPr>
  </w:style>
  <w:style w:type="paragraph" w:styleId="DocumentMap">
    <w:name w:val="Document Map"/>
    <w:basedOn w:val="Normal"/>
    <w:semiHidden/>
    <w:pPr>
      <w:shd w:val="clear" w:color="auto" w:fill="000080"/>
    </w:pPr>
    <w:rPr>
      <w:rFonts w:ascii="Tahoma" w:hAnsi="Tahoma" w:cs="Tahoma"/>
    </w:rPr>
  </w:style>
  <w:style w:type="paragraph" w:styleId="Caption">
    <w:name w:val="caption"/>
    <w:aliases w:val="TesePUC - Legenda"/>
    <w:basedOn w:val="Normal"/>
    <w:next w:val="Normal"/>
    <w:qFormat/>
    <w:pPr>
      <w:jc w:val="center"/>
    </w:pPr>
    <w:rPr>
      <w:rFonts w:cs="Miriam"/>
      <w:b/>
      <w:bCs/>
      <w:szCs w:val="18"/>
      <w:lang w:eastAsia="en-AU"/>
    </w:rPr>
  </w:style>
  <w:style w:type="paragraph" w:styleId="BodyText">
    <w:name w:val="Body Text"/>
    <w:basedOn w:val="Normal"/>
    <w:link w:val="BodyTextChar"/>
    <w:rsid w:val="00D10893"/>
  </w:style>
  <w:style w:type="character" w:styleId="Hyperlink">
    <w:name w:val="Hyperlink"/>
    <w:uiPriority w:val="99"/>
    <w:rPr>
      <w:color w:val="0000FF"/>
      <w:u w:val="single"/>
    </w:rPr>
  </w:style>
  <w:style w:type="paragraph" w:styleId="Header">
    <w:name w:val="header"/>
    <w:basedOn w:val="Normal"/>
    <w:pPr>
      <w:tabs>
        <w:tab w:val="center" w:pos="4320"/>
        <w:tab w:val="right" w:pos="8640"/>
      </w:tabs>
    </w:pPr>
  </w:style>
  <w:style w:type="character" w:styleId="FollowedHyperlink">
    <w:name w:val="FollowedHyperlink"/>
    <w:rsid w:val="005513F4"/>
    <w:rPr>
      <w:color w:val="800080"/>
      <w:u w:val="single"/>
    </w:rPr>
  </w:style>
  <w:style w:type="character" w:styleId="CommentReference">
    <w:name w:val="annotation reference"/>
    <w:rsid w:val="008966DB"/>
    <w:rPr>
      <w:sz w:val="16"/>
      <w:szCs w:val="16"/>
    </w:rPr>
  </w:style>
  <w:style w:type="paragraph" w:styleId="CommentText">
    <w:name w:val="annotation text"/>
    <w:basedOn w:val="Normal"/>
    <w:link w:val="CommentTextChar"/>
    <w:rsid w:val="008966DB"/>
  </w:style>
  <w:style w:type="paragraph" w:styleId="CommentSubject">
    <w:name w:val="annotation subject"/>
    <w:basedOn w:val="CommentText"/>
    <w:next w:val="CommentText"/>
    <w:semiHidden/>
    <w:rsid w:val="008966DB"/>
    <w:rPr>
      <w:b/>
      <w:bCs/>
    </w:rPr>
  </w:style>
  <w:style w:type="paragraph" w:styleId="BalloonText">
    <w:name w:val="Balloon Text"/>
    <w:basedOn w:val="Normal"/>
    <w:link w:val="BalloonTextChar"/>
    <w:rsid w:val="008966DB"/>
    <w:rPr>
      <w:rFonts w:ascii="Tahoma" w:hAnsi="Tahoma"/>
      <w:sz w:val="16"/>
      <w:szCs w:val="16"/>
      <w:lang w:val="x-none" w:eastAsia="x-none"/>
    </w:rPr>
  </w:style>
  <w:style w:type="paragraph" w:customStyle="1" w:styleId="StyleHeading1AllcapsBefore6pt">
    <w:name w:val="Style Heading 1 + All caps Before:  6 pt"/>
    <w:basedOn w:val="Heading1"/>
    <w:rsid w:val="00510AA0"/>
    <w:pPr>
      <w:spacing w:before="120" w:after="60"/>
    </w:pPr>
    <w:rPr>
      <w:bCs/>
      <w:caps/>
    </w:rPr>
  </w:style>
  <w:style w:type="paragraph" w:customStyle="1" w:styleId="Normal10pt">
    <w:name w:val="Normal + 10 pt"/>
    <w:basedOn w:val="Normal"/>
    <w:rsid w:val="00352F6A"/>
    <w:pPr>
      <w:spacing w:before="240" w:after="0"/>
    </w:pPr>
    <w:rPr>
      <w:rFonts w:ascii="Arial" w:eastAsia="MS Mincho" w:hAnsi="Arial"/>
      <w:lang w:eastAsia="ja-JP"/>
    </w:rPr>
  </w:style>
  <w:style w:type="paragraph" w:customStyle="1" w:styleId="SBC-reference">
    <w:name w:val="SBC-reference"/>
    <w:basedOn w:val="Normal"/>
    <w:rsid w:val="00AD1C80"/>
    <w:pPr>
      <w:tabs>
        <w:tab w:val="left" w:pos="720"/>
      </w:tabs>
      <w:spacing w:before="80" w:after="40"/>
      <w:ind w:left="288" w:hanging="288"/>
    </w:pPr>
    <w:rPr>
      <w:rFonts w:ascii="Times" w:hAnsi="Times"/>
      <w:szCs w:val="24"/>
      <w:lang w:val="pt-BR" w:eastAsia="pt-BR"/>
    </w:rPr>
  </w:style>
  <w:style w:type="paragraph" w:styleId="ListBullet">
    <w:name w:val="List Bullet"/>
    <w:basedOn w:val="Normal"/>
    <w:rsid w:val="00E73875"/>
    <w:pPr>
      <w:numPr>
        <w:numId w:val="3"/>
      </w:numPr>
      <w:ind w:left="720"/>
      <w:contextualSpacing/>
    </w:pPr>
  </w:style>
  <w:style w:type="paragraph" w:customStyle="1" w:styleId="Code">
    <w:name w:val="Code"/>
    <w:basedOn w:val="Normal"/>
    <w:qFormat/>
    <w:rsid w:val="00483970"/>
    <w:pPr>
      <w:tabs>
        <w:tab w:val="left" w:pos="360"/>
        <w:tab w:val="left" w:pos="743"/>
        <w:tab w:val="left" w:pos="1080"/>
        <w:tab w:val="left" w:pos="1440"/>
      </w:tabs>
      <w:spacing w:before="20" w:after="40" w:line="240" w:lineRule="auto"/>
      <w:ind w:left="1440" w:hanging="1440"/>
      <w:jc w:val="left"/>
    </w:pPr>
    <w:rPr>
      <w:rFonts w:ascii="Courier New" w:hAnsi="Courier New" w:cs="Courier New"/>
      <w:sz w:val="16"/>
      <w:szCs w:val="16"/>
    </w:rPr>
  </w:style>
  <w:style w:type="table" w:styleId="TableGrid">
    <w:name w:val="Table Grid"/>
    <w:basedOn w:val="TableNormal"/>
    <w:rsid w:val="00617E2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Code">
    <w:name w:val="CharCode"/>
    <w:qFormat/>
    <w:rsid w:val="009C506D"/>
    <w:rPr>
      <w:rFonts w:ascii="Courier New" w:hAnsi="Courier New"/>
      <w:sz w:val="18"/>
      <w:szCs w:val="18"/>
    </w:rPr>
  </w:style>
  <w:style w:type="paragraph" w:styleId="Revision">
    <w:name w:val="Revision"/>
    <w:hidden/>
    <w:uiPriority w:val="99"/>
    <w:semiHidden/>
    <w:rsid w:val="00FB3EC6"/>
    <w:rPr>
      <w:sz w:val="18"/>
      <w:lang w:val="en-US" w:eastAsia="en-US"/>
    </w:rPr>
  </w:style>
  <w:style w:type="character" w:customStyle="1" w:styleId="inforef">
    <w:name w:val="inforef"/>
    <w:basedOn w:val="DefaultParagraphFont"/>
    <w:rsid w:val="00344611"/>
  </w:style>
  <w:style w:type="paragraph" w:styleId="BodyTextFirstIndent">
    <w:name w:val="Body Text First Indent"/>
    <w:basedOn w:val="BodyText"/>
    <w:link w:val="BodyTextFirstIndentChar"/>
    <w:rsid w:val="00E73875"/>
    <w:pPr>
      <w:ind w:firstLine="360"/>
    </w:pPr>
  </w:style>
  <w:style w:type="character" w:customStyle="1" w:styleId="BodyTextChar">
    <w:name w:val="Body Text Char"/>
    <w:basedOn w:val="DefaultParagraphFont"/>
    <w:link w:val="BodyText"/>
    <w:rsid w:val="00D10893"/>
  </w:style>
  <w:style w:type="character" w:customStyle="1" w:styleId="BodyTextFirstIndentChar">
    <w:name w:val="Body Text First Indent Char"/>
    <w:basedOn w:val="BodyTextChar"/>
    <w:link w:val="BodyTextFirstIndent"/>
    <w:rsid w:val="00E73875"/>
  </w:style>
  <w:style w:type="paragraph" w:customStyle="1" w:styleId="ListAlpha">
    <w:name w:val="ListAlpha"/>
    <w:basedOn w:val="Normal"/>
    <w:qFormat/>
    <w:rsid w:val="007E4CC6"/>
    <w:pPr>
      <w:numPr>
        <w:numId w:val="4"/>
      </w:numPr>
    </w:pPr>
  </w:style>
  <w:style w:type="paragraph" w:customStyle="1" w:styleId="NormalCourierNew">
    <w:name w:val="Normal + Courier New"/>
    <w:aliases w:val="8 pt,Dark Blue"/>
    <w:basedOn w:val="Normal"/>
    <w:rsid w:val="00DD745B"/>
    <w:pPr>
      <w:keepNext/>
      <w:tabs>
        <w:tab w:val="left" w:pos="270"/>
        <w:tab w:val="left" w:pos="567"/>
        <w:tab w:val="left" w:pos="870"/>
      </w:tabs>
      <w:spacing w:before="20" w:after="20" w:line="240" w:lineRule="auto"/>
    </w:pPr>
    <w:rPr>
      <w:rFonts w:ascii="Courier New" w:hAnsi="Courier New" w:cs="Courier New"/>
      <w:sz w:val="18"/>
    </w:rPr>
  </w:style>
  <w:style w:type="paragraph" w:styleId="NormalWeb">
    <w:name w:val="Normal (Web)"/>
    <w:basedOn w:val="Normal"/>
    <w:unhideWhenUsed/>
    <w:rsid w:val="00754999"/>
    <w:pPr>
      <w:spacing w:before="100" w:beforeAutospacing="1" w:after="100" w:afterAutospacing="1" w:line="240" w:lineRule="auto"/>
      <w:jc w:val="left"/>
    </w:pPr>
    <w:rPr>
      <w:rFonts w:eastAsia="Calibri"/>
      <w:color w:val="000000"/>
      <w:szCs w:val="24"/>
    </w:rPr>
  </w:style>
  <w:style w:type="character" w:customStyle="1" w:styleId="BalloonTextChar">
    <w:name w:val="Balloon Text Char"/>
    <w:link w:val="BalloonText"/>
    <w:rsid w:val="00FA2209"/>
    <w:rPr>
      <w:rFonts w:ascii="Tahoma" w:hAnsi="Tahoma" w:cs="Tahoma"/>
      <w:sz w:val="16"/>
      <w:szCs w:val="16"/>
    </w:rPr>
  </w:style>
  <w:style w:type="paragraph" w:customStyle="1" w:styleId="FreeForm">
    <w:name w:val="Free Form"/>
    <w:rsid w:val="00404960"/>
    <w:rPr>
      <w:rFonts w:eastAsia="ヒラギノ角ゴ Pro W3"/>
      <w:color w:val="000000"/>
    </w:rPr>
  </w:style>
  <w:style w:type="paragraph" w:customStyle="1" w:styleId="p1a">
    <w:name w:val="p1a"/>
    <w:basedOn w:val="Normal"/>
    <w:next w:val="Normal"/>
    <w:rsid w:val="00492EC6"/>
    <w:pPr>
      <w:suppressAutoHyphens/>
      <w:spacing w:before="0" w:after="0" w:line="240" w:lineRule="auto"/>
    </w:pPr>
    <w:rPr>
      <w:rFonts w:ascii="Times" w:hAnsi="Times"/>
      <w:lang w:eastAsia="ar-SA"/>
    </w:rPr>
  </w:style>
  <w:style w:type="character" w:customStyle="1" w:styleId="heading2Char">
    <w:name w:val="heading2 Char"/>
    <w:rsid w:val="00492EC6"/>
    <w:rPr>
      <w:rFonts w:ascii="Times" w:hAnsi="Times"/>
      <w:b/>
      <w:lang w:val="en-US" w:eastAsia="ar-SA" w:bidi="ar-SA"/>
    </w:rPr>
  </w:style>
  <w:style w:type="character" w:customStyle="1" w:styleId="hps">
    <w:name w:val="hps"/>
    <w:rsid w:val="009433F5"/>
  </w:style>
  <w:style w:type="character" w:styleId="Emphasis">
    <w:name w:val="Emphasis"/>
    <w:qFormat/>
    <w:rsid w:val="0077026C"/>
    <w:rPr>
      <w:i/>
      <w:iCs/>
    </w:rPr>
  </w:style>
  <w:style w:type="character" w:customStyle="1" w:styleId="paper">
    <w:name w:val="paper"/>
    <w:rsid w:val="0043094C"/>
  </w:style>
  <w:style w:type="character" w:customStyle="1" w:styleId="Title1">
    <w:name w:val="Title1"/>
    <w:rsid w:val="0043094C"/>
  </w:style>
  <w:style w:type="character" w:customStyle="1" w:styleId="grame">
    <w:name w:val="grame"/>
    <w:rsid w:val="005C2DE2"/>
  </w:style>
  <w:style w:type="paragraph" w:styleId="PlainText">
    <w:name w:val="Plain Text"/>
    <w:basedOn w:val="Normal"/>
    <w:link w:val="PlainTextChar"/>
    <w:uiPriority w:val="99"/>
    <w:unhideWhenUsed/>
    <w:rsid w:val="00E261EB"/>
    <w:pPr>
      <w:spacing w:before="0" w:after="0" w:line="240" w:lineRule="auto"/>
      <w:jc w:val="left"/>
    </w:pPr>
    <w:rPr>
      <w:rFonts w:ascii="Calibri" w:eastAsia="Calibri" w:hAnsi="Calibri"/>
      <w:sz w:val="22"/>
      <w:szCs w:val="21"/>
    </w:rPr>
  </w:style>
  <w:style w:type="character" w:customStyle="1" w:styleId="PlainTextChar">
    <w:name w:val="Plain Text Char"/>
    <w:link w:val="PlainText"/>
    <w:uiPriority w:val="99"/>
    <w:rsid w:val="00E261EB"/>
    <w:rPr>
      <w:rFonts w:ascii="Calibri" w:eastAsia="Calibri" w:hAnsi="Calibri"/>
      <w:sz w:val="22"/>
      <w:szCs w:val="21"/>
    </w:rPr>
  </w:style>
  <w:style w:type="paragraph" w:customStyle="1" w:styleId="articledetails">
    <w:name w:val="articledetails"/>
    <w:basedOn w:val="Normal"/>
    <w:rsid w:val="00B047DF"/>
    <w:pPr>
      <w:spacing w:before="100" w:beforeAutospacing="1" w:after="100" w:afterAutospacing="1" w:line="240" w:lineRule="auto"/>
      <w:jc w:val="left"/>
    </w:pPr>
    <w:rPr>
      <w:szCs w:val="24"/>
    </w:rPr>
  </w:style>
  <w:style w:type="character" w:customStyle="1" w:styleId="mw-cite-backlink">
    <w:name w:val="mw-cite-backlink"/>
    <w:basedOn w:val="DefaultParagraphFont"/>
    <w:rsid w:val="00577DBB"/>
  </w:style>
  <w:style w:type="character" w:customStyle="1" w:styleId="reference-text">
    <w:name w:val="reference-text"/>
    <w:basedOn w:val="DefaultParagraphFont"/>
    <w:rsid w:val="00577DBB"/>
  </w:style>
  <w:style w:type="character" w:customStyle="1" w:styleId="cite-accessibility-label">
    <w:name w:val="cite-accessibility-label"/>
    <w:basedOn w:val="DefaultParagraphFont"/>
    <w:rsid w:val="00577DBB"/>
  </w:style>
  <w:style w:type="character" w:customStyle="1" w:styleId="apple-converted-space">
    <w:name w:val="apple-converted-space"/>
    <w:basedOn w:val="DefaultParagraphFont"/>
    <w:rsid w:val="00577DBB"/>
  </w:style>
  <w:style w:type="character" w:customStyle="1" w:styleId="citation">
    <w:name w:val="citation"/>
    <w:basedOn w:val="DefaultParagraphFont"/>
    <w:rsid w:val="00577DBB"/>
  </w:style>
  <w:style w:type="character" w:customStyle="1" w:styleId="reference-accessdate">
    <w:name w:val="reference-accessdate"/>
    <w:basedOn w:val="DefaultParagraphFont"/>
    <w:rsid w:val="00577DBB"/>
  </w:style>
  <w:style w:type="character" w:customStyle="1" w:styleId="small-link-text">
    <w:name w:val="small-link-text"/>
    <w:basedOn w:val="DefaultParagraphFont"/>
    <w:rsid w:val="00342C67"/>
  </w:style>
  <w:style w:type="paragraph" w:styleId="ListParagraph">
    <w:name w:val="List Paragraph"/>
    <w:basedOn w:val="Normal"/>
    <w:uiPriority w:val="34"/>
    <w:qFormat/>
    <w:rsid w:val="00005E41"/>
    <w:pPr>
      <w:ind w:left="720"/>
      <w:contextualSpacing/>
    </w:pPr>
  </w:style>
  <w:style w:type="paragraph" w:customStyle="1" w:styleId="Default">
    <w:name w:val="Default"/>
    <w:rsid w:val="00DB283A"/>
    <w:pPr>
      <w:autoSpaceDE w:val="0"/>
      <w:autoSpaceDN w:val="0"/>
      <w:adjustRightInd w:val="0"/>
    </w:pPr>
    <w:rPr>
      <w:rFonts w:ascii="Calibri" w:eastAsiaTheme="minorHAnsi" w:hAnsi="Calibri" w:cs="Calibri"/>
      <w:color w:val="000000"/>
      <w:sz w:val="24"/>
      <w:szCs w:val="24"/>
      <w:lang w:eastAsia="en-US"/>
    </w:rPr>
  </w:style>
  <w:style w:type="character" w:styleId="Strong">
    <w:name w:val="Strong"/>
    <w:basedOn w:val="DefaultParagraphFont"/>
    <w:qFormat/>
    <w:rsid w:val="001B1EAD"/>
    <w:rPr>
      <w:b/>
      <w:bCs/>
    </w:rPr>
  </w:style>
  <w:style w:type="paragraph" w:styleId="BodyTextIndent3">
    <w:name w:val="Body Text Indent 3"/>
    <w:basedOn w:val="Normal"/>
    <w:link w:val="BodyTextIndent3Char"/>
    <w:rsid w:val="005D66C8"/>
    <w:pPr>
      <w:spacing w:after="120"/>
      <w:ind w:left="283"/>
    </w:pPr>
    <w:rPr>
      <w:sz w:val="16"/>
      <w:szCs w:val="16"/>
    </w:rPr>
  </w:style>
  <w:style w:type="character" w:customStyle="1" w:styleId="BodyTextIndent3Char">
    <w:name w:val="Body Text Indent 3 Char"/>
    <w:basedOn w:val="DefaultParagraphFont"/>
    <w:link w:val="BodyTextIndent3"/>
    <w:rsid w:val="005D66C8"/>
    <w:rPr>
      <w:sz w:val="16"/>
      <w:szCs w:val="16"/>
      <w:lang w:val="en-US" w:eastAsia="en-US"/>
    </w:rPr>
  </w:style>
  <w:style w:type="character" w:customStyle="1" w:styleId="FootnoteTextChar">
    <w:name w:val="Footnote Text Char"/>
    <w:basedOn w:val="DefaultParagraphFont"/>
    <w:link w:val="FootnoteText"/>
    <w:uiPriority w:val="99"/>
    <w:semiHidden/>
    <w:rsid w:val="00CA15A0"/>
    <w:rPr>
      <w:sz w:val="16"/>
      <w:lang w:val="en-US" w:eastAsia="en-US"/>
    </w:rPr>
  </w:style>
  <w:style w:type="paragraph" w:styleId="ListBullet2">
    <w:name w:val="List Bullet 2"/>
    <w:basedOn w:val="Normal"/>
    <w:autoRedefine/>
    <w:rsid w:val="00FE6418"/>
    <w:pPr>
      <w:numPr>
        <w:numId w:val="18"/>
      </w:numPr>
      <w:spacing w:before="0" w:after="120" w:line="240" w:lineRule="auto"/>
    </w:pPr>
  </w:style>
  <w:style w:type="paragraph" w:customStyle="1" w:styleId="SBC-title">
    <w:name w:val="SBC-title"/>
    <w:basedOn w:val="Normal"/>
    <w:rsid w:val="0077270F"/>
    <w:pPr>
      <w:tabs>
        <w:tab w:val="left" w:pos="720"/>
      </w:tabs>
      <w:suppressAutoHyphens/>
      <w:spacing w:before="240" w:after="0" w:line="240" w:lineRule="auto"/>
      <w:ind w:firstLine="397"/>
      <w:jc w:val="center"/>
    </w:pPr>
    <w:rPr>
      <w:b/>
      <w:sz w:val="32"/>
    </w:rPr>
  </w:style>
  <w:style w:type="paragraph" w:customStyle="1" w:styleId="SBC-author">
    <w:name w:val="SBC-author"/>
    <w:basedOn w:val="Normal"/>
    <w:rsid w:val="0077270F"/>
    <w:pPr>
      <w:tabs>
        <w:tab w:val="left" w:pos="720"/>
      </w:tabs>
      <w:suppressAutoHyphens/>
      <w:spacing w:before="240" w:after="0" w:line="240" w:lineRule="auto"/>
      <w:jc w:val="center"/>
    </w:pPr>
    <w:rPr>
      <w:b/>
    </w:rPr>
  </w:style>
  <w:style w:type="paragraph" w:customStyle="1" w:styleId="SBC-email">
    <w:name w:val="SBC-email"/>
    <w:basedOn w:val="Normal"/>
    <w:rsid w:val="0077270F"/>
    <w:pPr>
      <w:tabs>
        <w:tab w:val="left" w:pos="720"/>
      </w:tabs>
      <w:suppressAutoHyphens/>
      <w:spacing w:after="120" w:line="240" w:lineRule="auto"/>
      <w:jc w:val="center"/>
    </w:pPr>
    <w:rPr>
      <w:rFonts w:ascii="Courier New" w:hAnsi="Courier New"/>
      <w:lang w:val="pt-BR"/>
    </w:rPr>
  </w:style>
  <w:style w:type="paragraph" w:customStyle="1" w:styleId="SBC-abstract">
    <w:name w:val="SBC-abstract"/>
    <w:basedOn w:val="Normal"/>
    <w:rsid w:val="0077270F"/>
    <w:pPr>
      <w:tabs>
        <w:tab w:val="left" w:pos="720"/>
      </w:tabs>
      <w:suppressAutoHyphens/>
      <w:spacing w:after="120" w:line="240" w:lineRule="auto"/>
      <w:ind w:left="454" w:right="454" w:firstLine="1"/>
    </w:pPr>
    <w:rPr>
      <w:i/>
    </w:rPr>
  </w:style>
  <w:style w:type="paragraph" w:customStyle="1" w:styleId="Ttulocapaautor">
    <w:name w:val="Título capa autor"/>
    <w:basedOn w:val="Normal"/>
    <w:rsid w:val="0077270F"/>
    <w:pPr>
      <w:pBdr>
        <w:top w:val="double" w:sz="6" w:space="1" w:color="auto" w:shadow="1"/>
        <w:left w:val="double" w:sz="6" w:space="4" w:color="auto" w:shadow="1"/>
        <w:bottom w:val="double" w:sz="6" w:space="1" w:color="auto" w:shadow="1"/>
        <w:right w:val="double" w:sz="6" w:space="4" w:color="auto" w:shadow="1"/>
      </w:pBdr>
      <w:suppressAutoHyphens/>
      <w:spacing w:before="240" w:after="0" w:line="240" w:lineRule="auto"/>
      <w:jc w:val="center"/>
    </w:pPr>
    <w:rPr>
      <w:rFonts w:ascii="Arial" w:hAnsi="Arial"/>
      <w:b/>
      <w:noProof/>
      <w:sz w:val="28"/>
      <w:lang w:val="pt-BR" w:eastAsia="pt-BR"/>
    </w:rPr>
  </w:style>
  <w:style w:type="paragraph" w:customStyle="1" w:styleId="Titulocapa">
    <w:name w:val="Titulo capa"/>
    <w:basedOn w:val="Normal"/>
    <w:rsid w:val="0077270F"/>
    <w:pPr>
      <w:pBdr>
        <w:top w:val="double" w:sz="6" w:space="1" w:color="auto" w:shadow="1"/>
        <w:left w:val="double" w:sz="6" w:space="4" w:color="auto" w:shadow="1"/>
        <w:bottom w:val="double" w:sz="6" w:space="1" w:color="auto" w:shadow="1"/>
        <w:right w:val="double" w:sz="6" w:space="4" w:color="auto" w:shadow="1"/>
      </w:pBdr>
      <w:suppressAutoHyphens/>
      <w:spacing w:before="80" w:after="0" w:line="240" w:lineRule="auto"/>
      <w:jc w:val="center"/>
    </w:pPr>
    <w:rPr>
      <w:rFonts w:ascii="Arial" w:hAnsi="Arial"/>
      <w:noProof/>
      <w:sz w:val="28"/>
      <w:lang w:val="pt-BR" w:eastAsia="pt-BR"/>
    </w:rPr>
  </w:style>
  <w:style w:type="paragraph" w:customStyle="1" w:styleId="Ttulocapaartigo">
    <w:name w:val="Título capa artigo"/>
    <w:basedOn w:val="Normal"/>
    <w:rsid w:val="0077270F"/>
    <w:pPr>
      <w:pBdr>
        <w:top w:val="double" w:sz="6" w:space="1" w:color="auto" w:shadow="1"/>
        <w:left w:val="double" w:sz="6" w:space="4" w:color="auto" w:shadow="1"/>
        <w:bottom w:val="double" w:sz="6" w:space="1" w:color="auto" w:shadow="1"/>
        <w:right w:val="double" w:sz="6" w:space="4" w:color="auto" w:shadow="1"/>
      </w:pBdr>
      <w:suppressAutoHyphens/>
      <w:spacing w:before="240" w:after="0" w:line="240" w:lineRule="auto"/>
      <w:jc w:val="center"/>
    </w:pPr>
    <w:rPr>
      <w:rFonts w:ascii="Arial" w:hAnsi="Arial"/>
      <w:b/>
      <w:noProof/>
      <w:sz w:val="36"/>
      <w:lang w:val="pt-BR" w:eastAsia="pt-BR"/>
    </w:rPr>
  </w:style>
  <w:style w:type="paragraph" w:customStyle="1" w:styleId="Titulocapauniversidade">
    <w:name w:val="Titulo capa universidade"/>
    <w:basedOn w:val="Normal"/>
    <w:rsid w:val="0077270F"/>
    <w:pPr>
      <w:suppressAutoHyphens/>
      <w:spacing w:before="240" w:after="0" w:line="360" w:lineRule="atLeast"/>
      <w:jc w:val="center"/>
    </w:pPr>
    <w:rPr>
      <w:rFonts w:ascii="Arial" w:hAnsi="Arial"/>
      <w:b/>
      <w:noProof/>
      <w:lang w:val="pt-BR" w:eastAsia="pt-BR"/>
    </w:rPr>
  </w:style>
  <w:style w:type="paragraph" w:customStyle="1" w:styleId="Titulorostocabecalho">
    <w:name w:val="Titulo rosto cabecalho"/>
    <w:basedOn w:val="Normal"/>
    <w:next w:val="Normal"/>
    <w:rsid w:val="0077270F"/>
    <w:pPr>
      <w:tabs>
        <w:tab w:val="right" w:pos="8505"/>
      </w:tabs>
      <w:suppressAutoHyphens/>
      <w:spacing w:before="0" w:after="0" w:line="240" w:lineRule="auto"/>
      <w:jc w:val="left"/>
    </w:pPr>
    <w:rPr>
      <w:rFonts w:ascii="Arial" w:hAnsi="Arial"/>
      <w:noProof/>
      <w:lang w:val="pt-BR" w:eastAsia="pt-BR"/>
    </w:rPr>
  </w:style>
  <w:style w:type="paragraph" w:styleId="TOC2">
    <w:name w:val="toc 2"/>
    <w:basedOn w:val="Normal"/>
    <w:next w:val="Normal"/>
    <w:autoRedefine/>
    <w:uiPriority w:val="39"/>
    <w:rsid w:val="0077270F"/>
    <w:pPr>
      <w:suppressAutoHyphens/>
      <w:spacing w:before="240" w:after="0" w:line="240" w:lineRule="auto"/>
      <w:ind w:left="240"/>
    </w:pPr>
  </w:style>
  <w:style w:type="paragraph" w:styleId="TOC3">
    <w:name w:val="toc 3"/>
    <w:basedOn w:val="Normal"/>
    <w:next w:val="Normal"/>
    <w:autoRedefine/>
    <w:uiPriority w:val="39"/>
    <w:rsid w:val="0077270F"/>
    <w:pPr>
      <w:suppressAutoHyphens/>
      <w:spacing w:before="240" w:after="0" w:line="240" w:lineRule="auto"/>
      <w:ind w:left="480"/>
    </w:pPr>
  </w:style>
  <w:style w:type="character" w:customStyle="1" w:styleId="einst1">
    <w:name w:val="einst1"/>
    <w:basedOn w:val="DefaultParagraphFont"/>
    <w:rsid w:val="006E6AE3"/>
    <w:rPr>
      <w:b/>
      <w:bCs/>
      <w:color w:val="A52A2A"/>
      <w:sz w:val="23"/>
      <w:szCs w:val="23"/>
    </w:rPr>
  </w:style>
  <w:style w:type="paragraph" w:styleId="TOC1">
    <w:name w:val="toc 1"/>
    <w:basedOn w:val="Normal"/>
    <w:next w:val="Normal"/>
    <w:autoRedefine/>
    <w:uiPriority w:val="39"/>
    <w:rsid w:val="00771B0B"/>
    <w:pPr>
      <w:spacing w:after="100"/>
    </w:pPr>
  </w:style>
  <w:style w:type="character" w:customStyle="1" w:styleId="CommentTextChar">
    <w:name w:val="Comment Text Char"/>
    <w:link w:val="CommentText"/>
    <w:rsid w:val="00877057"/>
    <w:rPr>
      <w:sz w:val="24"/>
      <w:lang w:val="en-US" w:eastAsia="en-US"/>
    </w:rPr>
  </w:style>
  <w:style w:type="paragraph" w:customStyle="1" w:styleId="LegendadeFigura">
    <w:name w:val="Legenda de Figura"/>
    <w:basedOn w:val="Caption"/>
    <w:next w:val="Normal"/>
    <w:rsid w:val="001572DA"/>
    <w:pPr>
      <w:spacing w:after="120" w:line="360" w:lineRule="auto"/>
      <w:ind w:firstLine="567"/>
      <w:jc w:val="both"/>
    </w:pPr>
    <w:rPr>
      <w:rFonts w:cs="Times New Roman"/>
      <w:bCs w:val="0"/>
      <w:szCs w:val="20"/>
      <w:lang w:val="pt-BR" w:eastAsia="pt-BR"/>
    </w:rPr>
  </w:style>
  <w:style w:type="paragraph" w:customStyle="1" w:styleId="FigureNotitle">
    <w:name w:val="Figure_No &amp; title"/>
    <w:basedOn w:val="Normal"/>
    <w:next w:val="Normal"/>
    <w:rsid w:val="00631931"/>
    <w:pPr>
      <w:keepLines/>
      <w:tabs>
        <w:tab w:val="left" w:pos="794"/>
        <w:tab w:val="left" w:pos="1191"/>
        <w:tab w:val="left" w:pos="1588"/>
        <w:tab w:val="left" w:pos="1985"/>
      </w:tabs>
      <w:overflowPunct w:val="0"/>
      <w:autoSpaceDE w:val="0"/>
      <w:autoSpaceDN w:val="0"/>
      <w:adjustRightInd w:val="0"/>
      <w:spacing w:before="240" w:after="120" w:line="240" w:lineRule="auto"/>
      <w:jc w:val="center"/>
    </w:pPr>
    <w:rPr>
      <w:rFonts w:eastAsia="SimSun"/>
      <w:b/>
      <w:lang w:val="en-GB" w:eastAsia="ja-JP"/>
    </w:rPr>
  </w:style>
  <w:style w:type="character" w:customStyle="1" w:styleId="FormalChar">
    <w:name w:val="Formal Char"/>
    <w:link w:val="Formal"/>
    <w:locked/>
    <w:rsid w:val="00631931"/>
    <w:rPr>
      <w:rFonts w:ascii="Courier New" w:eastAsia="SimSun" w:hAnsi="Courier New" w:cs="Courier New"/>
      <w:noProof/>
      <w:lang w:val="en-US" w:eastAsia="en-US"/>
    </w:rPr>
  </w:style>
  <w:style w:type="paragraph" w:customStyle="1" w:styleId="Formal">
    <w:name w:val="Formal"/>
    <w:basedOn w:val="Normal"/>
    <w:link w:val="FormalChar"/>
    <w:rsid w:val="00631931"/>
    <w:pPr>
      <w:tabs>
        <w:tab w:val="left" w:pos="567"/>
        <w:tab w:val="left" w:pos="1134"/>
        <w:tab w:val="left" w:pos="1701"/>
        <w:tab w:val="left" w:pos="2268"/>
        <w:tab w:val="left" w:pos="2835"/>
        <w:tab w:val="left" w:pos="3402"/>
        <w:tab w:val="left" w:pos="3969"/>
        <w:tab w:val="left" w:pos="4536"/>
        <w:tab w:val="left" w:pos="5103"/>
        <w:tab w:val="left" w:pos="5670"/>
      </w:tabs>
      <w:spacing w:before="0" w:after="0" w:line="240" w:lineRule="auto"/>
      <w:jc w:val="left"/>
    </w:pPr>
    <w:rPr>
      <w:rFonts w:ascii="Courier New" w:eastAsia="SimSun" w:hAnsi="Courier New" w:cs="Courier New"/>
      <w:noProof/>
      <w:sz w:val="20"/>
    </w:rPr>
  </w:style>
  <w:style w:type="paragraph" w:customStyle="1" w:styleId="Tablehead">
    <w:name w:val="Table_head"/>
    <w:basedOn w:val="Normal"/>
    <w:next w:val="Normal"/>
    <w:rsid w:val="0063193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pPr>
    <w:rPr>
      <w:b/>
      <w:sz w:val="22"/>
      <w:lang w:val="en-GB"/>
    </w:rPr>
  </w:style>
  <w:style w:type="paragraph" w:customStyle="1" w:styleId="Tabletext">
    <w:name w:val="Table_text"/>
    <w:basedOn w:val="Normal"/>
    <w:rsid w:val="0063193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pPr>
    <w:rPr>
      <w:sz w:val="22"/>
      <w:lang w:val="en-GB"/>
    </w:rPr>
  </w:style>
  <w:style w:type="paragraph" w:customStyle="1" w:styleId="TableNoTitle">
    <w:name w:val="Table_NoTitle"/>
    <w:basedOn w:val="Normal"/>
    <w:next w:val="Tablehead"/>
    <w:rsid w:val="00631931"/>
    <w:pPr>
      <w:keepNext/>
      <w:keepLines/>
      <w:spacing w:before="360" w:after="120" w:line="240" w:lineRule="auto"/>
      <w:jc w:val="center"/>
    </w:pPr>
    <w:rPr>
      <w:rFonts w:eastAsia="SimSun"/>
      <w:b/>
      <w:szCs w:val="24"/>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footnote reference" w:uiPriority="99"/>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E6AE3"/>
    <w:pPr>
      <w:spacing w:before="120" w:after="60" w:line="280" w:lineRule="atLeast"/>
      <w:jc w:val="both"/>
    </w:pPr>
    <w:rPr>
      <w:sz w:val="24"/>
      <w:lang w:val="en-US" w:eastAsia="en-US"/>
    </w:rPr>
  </w:style>
  <w:style w:type="paragraph" w:styleId="Heading1">
    <w:name w:val="heading 1"/>
    <w:basedOn w:val="Normal"/>
    <w:next w:val="Normal"/>
    <w:qFormat/>
    <w:rsid w:val="00CD1F23"/>
    <w:pPr>
      <w:keepNext/>
      <w:numPr>
        <w:numId w:val="1"/>
      </w:numPr>
      <w:spacing w:before="240" w:after="0"/>
      <w:jc w:val="left"/>
      <w:outlineLvl w:val="0"/>
    </w:pPr>
    <w:rPr>
      <w:b/>
      <w:kern w:val="28"/>
    </w:rPr>
  </w:style>
  <w:style w:type="paragraph" w:styleId="Heading2">
    <w:name w:val="heading 2"/>
    <w:basedOn w:val="Heading1"/>
    <w:next w:val="Normal"/>
    <w:qFormat/>
    <w:rsid w:val="009D0A30"/>
    <w:pPr>
      <w:numPr>
        <w:ilvl w:val="1"/>
      </w:numPr>
      <w:spacing w:before="180"/>
      <w:outlineLvl w:val="1"/>
    </w:pPr>
  </w:style>
  <w:style w:type="paragraph" w:styleId="Heading3">
    <w:name w:val="heading 3"/>
    <w:aliases w:val="Heading 3 Char, Char Char Char Char Char Char Char Char, Char Char Char Char Char Char Char Char Char, Char Char Char Char Char Char Char Char Char Char Char,Heading 31 Char Char,Heading 31 Char Char Char Char Char"/>
    <w:basedOn w:val="Heading2"/>
    <w:next w:val="Normal"/>
    <w:qFormat/>
    <w:pPr>
      <w:numPr>
        <w:ilvl w:val="2"/>
      </w:numPr>
      <w:outlineLvl w:val="2"/>
    </w:pPr>
    <w:rPr>
      <w:b w:val="0"/>
      <w:i/>
      <w:sz w:val="22"/>
    </w:rPr>
  </w:style>
  <w:style w:type="paragraph" w:styleId="Heading4">
    <w:name w:val="heading 4"/>
    <w:basedOn w:val="Heading3"/>
    <w:next w:val="Normal"/>
    <w:qFormat/>
    <w:pPr>
      <w:numPr>
        <w:ilvl w:val="3"/>
      </w:numPr>
      <w:outlineLvl w:val="3"/>
    </w:pPr>
  </w:style>
  <w:style w:type="paragraph" w:styleId="Heading5">
    <w:name w:val="heading 5"/>
    <w:basedOn w:val="ListNumber3"/>
    <w:next w:val="Normal"/>
    <w:qFormat/>
    <w:pPr>
      <w:numPr>
        <w:ilvl w:val="4"/>
        <w:numId w:val="1"/>
      </w:numPr>
      <w:spacing w:before="40" w:after="0"/>
      <w:ind w:left="0" w:firstLine="0"/>
      <w:jc w:val="left"/>
      <w:outlineLvl w:val="4"/>
    </w:pPr>
    <w:rPr>
      <w:i/>
      <w:sz w:val="22"/>
    </w:rPr>
  </w:style>
  <w:style w:type="paragraph" w:styleId="Heading6">
    <w:name w:val="heading 6"/>
    <w:basedOn w:val="Normal"/>
    <w:next w:val="Normal"/>
    <w:qFormat/>
    <w:pPr>
      <w:numPr>
        <w:ilvl w:val="5"/>
        <w:numId w:val="1"/>
      </w:numPr>
      <w:spacing w:before="240"/>
      <w:outlineLvl w:val="5"/>
    </w:pPr>
    <w:rPr>
      <w:rFonts w:ascii="Arial" w:hAnsi="Arial"/>
      <w:i/>
      <w:sz w:val="22"/>
    </w:rPr>
  </w:style>
  <w:style w:type="paragraph" w:styleId="Heading7">
    <w:name w:val="heading 7"/>
    <w:basedOn w:val="Normal"/>
    <w:next w:val="Normal"/>
    <w:qFormat/>
    <w:pPr>
      <w:numPr>
        <w:ilvl w:val="6"/>
        <w:numId w:val="1"/>
      </w:numPr>
      <w:spacing w:before="240"/>
      <w:outlineLvl w:val="6"/>
    </w:pPr>
    <w:rPr>
      <w:rFonts w:ascii="Arial" w:hAnsi="Arial"/>
    </w:rPr>
  </w:style>
  <w:style w:type="paragraph" w:styleId="Heading8">
    <w:name w:val="heading 8"/>
    <w:basedOn w:val="Normal"/>
    <w:next w:val="Normal"/>
    <w:qFormat/>
    <w:pPr>
      <w:numPr>
        <w:ilvl w:val="7"/>
        <w:numId w:val="1"/>
      </w:numPr>
      <w:spacing w:before="240"/>
      <w:outlineLvl w:val="7"/>
    </w:pPr>
    <w:rPr>
      <w:rFonts w:ascii="Arial" w:hAnsi="Arial"/>
      <w:i/>
    </w:rPr>
  </w:style>
  <w:style w:type="paragraph" w:styleId="Heading9">
    <w:name w:val="heading 9"/>
    <w:basedOn w:val="Normal"/>
    <w:next w:val="Normal"/>
    <w:qFormat/>
    <w:pPr>
      <w:numPr>
        <w:ilvl w:val="8"/>
        <w:numId w:val="1"/>
      </w:numPr>
      <w:spacing w:before="24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uiPriority w:val="99"/>
    <w:semiHidden/>
    <w:rPr>
      <w:rFonts w:ascii="Times New Roman" w:hAnsi="Times New Roman"/>
      <w:sz w:val="18"/>
      <w:vertAlign w:val="superscript"/>
    </w:rPr>
  </w:style>
  <w:style w:type="paragraph" w:customStyle="1" w:styleId="Author">
    <w:name w:val="Author"/>
    <w:basedOn w:val="Normal"/>
    <w:pPr>
      <w:jc w:val="center"/>
    </w:pPr>
    <w:rPr>
      <w:rFonts w:ascii="Helvetica" w:hAnsi="Helvetica"/>
    </w:rPr>
  </w:style>
  <w:style w:type="paragraph" w:customStyle="1" w:styleId="Paper-Title">
    <w:name w:val="Paper-Title"/>
    <w:basedOn w:val="Normal"/>
    <w:pPr>
      <w:spacing w:after="120"/>
      <w:jc w:val="center"/>
    </w:pPr>
    <w:rPr>
      <w:rFonts w:ascii="Helvetica" w:hAnsi="Helvetica"/>
      <w:b/>
      <w:sz w:val="36"/>
    </w:rPr>
  </w:style>
  <w:style w:type="paragraph" w:customStyle="1" w:styleId="Affiliations">
    <w:name w:val="Affiliations"/>
    <w:basedOn w:val="Normal"/>
    <w:pPr>
      <w:jc w:val="center"/>
    </w:pPr>
    <w:rPr>
      <w:rFonts w:ascii="Helvetica" w:hAnsi="Helvetica"/>
    </w:rPr>
  </w:style>
  <w:style w:type="paragraph" w:styleId="FootnoteText">
    <w:name w:val="footnote text"/>
    <w:basedOn w:val="Normal"/>
    <w:link w:val="FootnoteTextChar"/>
    <w:semiHidden/>
    <w:rsid w:val="00EB39E2"/>
    <w:pPr>
      <w:spacing w:after="0" w:line="240" w:lineRule="auto"/>
      <w:ind w:left="142" w:hanging="142"/>
    </w:pPr>
    <w:rPr>
      <w:sz w:val="16"/>
    </w:rPr>
  </w:style>
  <w:style w:type="paragraph" w:customStyle="1" w:styleId="Bullet">
    <w:name w:val="Bullet"/>
    <w:basedOn w:val="Normal"/>
    <w:pPr>
      <w:ind w:left="144" w:hanging="144"/>
    </w:pPr>
  </w:style>
  <w:style w:type="paragraph" w:styleId="Footer">
    <w:name w:val="footer"/>
    <w:basedOn w:val="Normal"/>
    <w:pPr>
      <w:tabs>
        <w:tab w:val="center" w:pos="4320"/>
        <w:tab w:val="right" w:pos="8640"/>
      </w:tabs>
    </w:pPr>
  </w:style>
  <w:style w:type="paragraph" w:customStyle="1" w:styleId="E-Mail">
    <w:name w:val="E-Mail"/>
    <w:basedOn w:val="Author"/>
  </w:style>
  <w:style w:type="paragraph" w:customStyle="1" w:styleId="Abstract">
    <w:name w:val="Abstract"/>
    <w:basedOn w:val="Heading1"/>
    <w:pPr>
      <w:numPr>
        <w:numId w:val="0"/>
      </w:numPr>
      <w:spacing w:before="0" w:after="120"/>
      <w:jc w:val="both"/>
      <w:outlineLvl w:val="9"/>
    </w:pPr>
    <w:rPr>
      <w:b w:val="0"/>
      <w:sz w:val="18"/>
    </w:rPr>
  </w:style>
  <w:style w:type="paragraph" w:styleId="ListNumber3">
    <w:name w:val="List Number 3"/>
    <w:basedOn w:val="Normal"/>
    <w:pPr>
      <w:ind w:left="1080" w:hanging="360"/>
    </w:pPr>
  </w:style>
  <w:style w:type="paragraph" w:customStyle="1" w:styleId="Captions">
    <w:name w:val="Captions"/>
    <w:basedOn w:val="Normal"/>
    <w:pPr>
      <w:framePr w:w="4680" w:h="2160" w:hRule="exact" w:hSpace="187" w:wrap="around" w:hAnchor="text" w:yAlign="bottom" w:anchorLock="1"/>
      <w:jc w:val="center"/>
    </w:pPr>
    <w:rPr>
      <w:b/>
      <w:sz w:val="18"/>
    </w:rPr>
  </w:style>
  <w:style w:type="paragraph" w:customStyle="1" w:styleId="References">
    <w:name w:val="References"/>
    <w:basedOn w:val="Normal"/>
    <w:rsid w:val="007E4CC6"/>
    <w:pPr>
      <w:numPr>
        <w:numId w:val="2"/>
      </w:numPr>
      <w:spacing w:before="60"/>
      <w:jc w:val="left"/>
    </w:pPr>
    <w:rPr>
      <w:bCs/>
      <w:noProof/>
      <w:szCs w:val="18"/>
    </w:rPr>
  </w:style>
  <w:style w:type="character" w:styleId="PageNumber">
    <w:name w:val="page number"/>
    <w:basedOn w:val="DefaultParagraphFont"/>
  </w:style>
  <w:style w:type="paragraph" w:styleId="BodyTextIndent">
    <w:name w:val="Body Text Indent"/>
    <w:basedOn w:val="Normal"/>
    <w:pPr>
      <w:spacing w:after="0"/>
      <w:ind w:firstLine="360"/>
    </w:pPr>
  </w:style>
  <w:style w:type="paragraph" w:styleId="DocumentMap">
    <w:name w:val="Document Map"/>
    <w:basedOn w:val="Normal"/>
    <w:semiHidden/>
    <w:pPr>
      <w:shd w:val="clear" w:color="auto" w:fill="000080"/>
    </w:pPr>
    <w:rPr>
      <w:rFonts w:ascii="Tahoma" w:hAnsi="Tahoma" w:cs="Tahoma"/>
    </w:rPr>
  </w:style>
  <w:style w:type="paragraph" w:styleId="Caption">
    <w:name w:val="caption"/>
    <w:aliases w:val="TesePUC - Legenda"/>
    <w:basedOn w:val="Normal"/>
    <w:next w:val="Normal"/>
    <w:qFormat/>
    <w:pPr>
      <w:jc w:val="center"/>
    </w:pPr>
    <w:rPr>
      <w:rFonts w:cs="Miriam"/>
      <w:b/>
      <w:bCs/>
      <w:szCs w:val="18"/>
      <w:lang w:eastAsia="en-AU"/>
    </w:rPr>
  </w:style>
  <w:style w:type="paragraph" w:styleId="BodyText">
    <w:name w:val="Body Text"/>
    <w:basedOn w:val="Normal"/>
    <w:link w:val="BodyTextChar"/>
    <w:rsid w:val="00D10893"/>
  </w:style>
  <w:style w:type="character" w:styleId="Hyperlink">
    <w:name w:val="Hyperlink"/>
    <w:uiPriority w:val="99"/>
    <w:rPr>
      <w:color w:val="0000FF"/>
      <w:u w:val="single"/>
    </w:rPr>
  </w:style>
  <w:style w:type="paragraph" w:styleId="Header">
    <w:name w:val="header"/>
    <w:basedOn w:val="Normal"/>
    <w:pPr>
      <w:tabs>
        <w:tab w:val="center" w:pos="4320"/>
        <w:tab w:val="right" w:pos="8640"/>
      </w:tabs>
    </w:pPr>
  </w:style>
  <w:style w:type="character" w:styleId="FollowedHyperlink">
    <w:name w:val="FollowedHyperlink"/>
    <w:rsid w:val="005513F4"/>
    <w:rPr>
      <w:color w:val="800080"/>
      <w:u w:val="single"/>
    </w:rPr>
  </w:style>
  <w:style w:type="character" w:styleId="CommentReference">
    <w:name w:val="annotation reference"/>
    <w:rsid w:val="008966DB"/>
    <w:rPr>
      <w:sz w:val="16"/>
      <w:szCs w:val="16"/>
    </w:rPr>
  </w:style>
  <w:style w:type="paragraph" w:styleId="CommentText">
    <w:name w:val="annotation text"/>
    <w:basedOn w:val="Normal"/>
    <w:link w:val="CommentTextChar"/>
    <w:rsid w:val="008966DB"/>
  </w:style>
  <w:style w:type="paragraph" w:styleId="CommentSubject">
    <w:name w:val="annotation subject"/>
    <w:basedOn w:val="CommentText"/>
    <w:next w:val="CommentText"/>
    <w:semiHidden/>
    <w:rsid w:val="008966DB"/>
    <w:rPr>
      <w:b/>
      <w:bCs/>
    </w:rPr>
  </w:style>
  <w:style w:type="paragraph" w:styleId="BalloonText">
    <w:name w:val="Balloon Text"/>
    <w:basedOn w:val="Normal"/>
    <w:link w:val="BalloonTextChar"/>
    <w:rsid w:val="008966DB"/>
    <w:rPr>
      <w:rFonts w:ascii="Tahoma" w:hAnsi="Tahoma"/>
      <w:sz w:val="16"/>
      <w:szCs w:val="16"/>
      <w:lang w:val="x-none" w:eastAsia="x-none"/>
    </w:rPr>
  </w:style>
  <w:style w:type="paragraph" w:customStyle="1" w:styleId="StyleHeading1AllcapsBefore6pt">
    <w:name w:val="Style Heading 1 + All caps Before:  6 pt"/>
    <w:basedOn w:val="Heading1"/>
    <w:rsid w:val="00510AA0"/>
    <w:pPr>
      <w:spacing w:before="120" w:after="60"/>
    </w:pPr>
    <w:rPr>
      <w:bCs/>
      <w:caps/>
    </w:rPr>
  </w:style>
  <w:style w:type="paragraph" w:customStyle="1" w:styleId="Normal10pt">
    <w:name w:val="Normal + 10 pt"/>
    <w:basedOn w:val="Normal"/>
    <w:rsid w:val="00352F6A"/>
    <w:pPr>
      <w:spacing w:before="240" w:after="0"/>
    </w:pPr>
    <w:rPr>
      <w:rFonts w:ascii="Arial" w:eastAsia="MS Mincho" w:hAnsi="Arial"/>
      <w:lang w:eastAsia="ja-JP"/>
    </w:rPr>
  </w:style>
  <w:style w:type="paragraph" w:customStyle="1" w:styleId="SBC-reference">
    <w:name w:val="SBC-reference"/>
    <w:basedOn w:val="Normal"/>
    <w:rsid w:val="00AD1C80"/>
    <w:pPr>
      <w:tabs>
        <w:tab w:val="left" w:pos="720"/>
      </w:tabs>
      <w:spacing w:before="80" w:after="40"/>
      <w:ind w:left="288" w:hanging="288"/>
    </w:pPr>
    <w:rPr>
      <w:rFonts w:ascii="Times" w:hAnsi="Times"/>
      <w:szCs w:val="24"/>
      <w:lang w:val="pt-BR" w:eastAsia="pt-BR"/>
    </w:rPr>
  </w:style>
  <w:style w:type="paragraph" w:styleId="ListBullet">
    <w:name w:val="List Bullet"/>
    <w:basedOn w:val="Normal"/>
    <w:rsid w:val="00E73875"/>
    <w:pPr>
      <w:numPr>
        <w:numId w:val="3"/>
      </w:numPr>
      <w:ind w:left="720"/>
      <w:contextualSpacing/>
    </w:pPr>
  </w:style>
  <w:style w:type="paragraph" w:customStyle="1" w:styleId="Code">
    <w:name w:val="Code"/>
    <w:basedOn w:val="Normal"/>
    <w:qFormat/>
    <w:rsid w:val="00483970"/>
    <w:pPr>
      <w:tabs>
        <w:tab w:val="left" w:pos="360"/>
        <w:tab w:val="left" w:pos="743"/>
        <w:tab w:val="left" w:pos="1080"/>
        <w:tab w:val="left" w:pos="1440"/>
      </w:tabs>
      <w:spacing w:before="20" w:after="40" w:line="240" w:lineRule="auto"/>
      <w:ind w:left="1440" w:hanging="1440"/>
      <w:jc w:val="left"/>
    </w:pPr>
    <w:rPr>
      <w:rFonts w:ascii="Courier New" w:hAnsi="Courier New" w:cs="Courier New"/>
      <w:sz w:val="16"/>
      <w:szCs w:val="16"/>
    </w:rPr>
  </w:style>
  <w:style w:type="table" w:styleId="TableGrid">
    <w:name w:val="Table Grid"/>
    <w:basedOn w:val="TableNormal"/>
    <w:rsid w:val="00617E2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Code">
    <w:name w:val="CharCode"/>
    <w:qFormat/>
    <w:rsid w:val="009C506D"/>
    <w:rPr>
      <w:rFonts w:ascii="Courier New" w:hAnsi="Courier New"/>
      <w:sz w:val="18"/>
      <w:szCs w:val="18"/>
    </w:rPr>
  </w:style>
  <w:style w:type="paragraph" w:styleId="Revision">
    <w:name w:val="Revision"/>
    <w:hidden/>
    <w:uiPriority w:val="99"/>
    <w:semiHidden/>
    <w:rsid w:val="00FB3EC6"/>
    <w:rPr>
      <w:sz w:val="18"/>
      <w:lang w:val="en-US" w:eastAsia="en-US"/>
    </w:rPr>
  </w:style>
  <w:style w:type="character" w:customStyle="1" w:styleId="inforef">
    <w:name w:val="inforef"/>
    <w:basedOn w:val="DefaultParagraphFont"/>
    <w:rsid w:val="00344611"/>
  </w:style>
  <w:style w:type="paragraph" w:styleId="BodyTextFirstIndent">
    <w:name w:val="Body Text First Indent"/>
    <w:basedOn w:val="BodyText"/>
    <w:link w:val="BodyTextFirstIndentChar"/>
    <w:rsid w:val="00E73875"/>
    <w:pPr>
      <w:ind w:firstLine="360"/>
    </w:pPr>
  </w:style>
  <w:style w:type="character" w:customStyle="1" w:styleId="BodyTextChar">
    <w:name w:val="Body Text Char"/>
    <w:basedOn w:val="DefaultParagraphFont"/>
    <w:link w:val="BodyText"/>
    <w:rsid w:val="00D10893"/>
  </w:style>
  <w:style w:type="character" w:customStyle="1" w:styleId="BodyTextFirstIndentChar">
    <w:name w:val="Body Text First Indent Char"/>
    <w:basedOn w:val="BodyTextChar"/>
    <w:link w:val="BodyTextFirstIndent"/>
    <w:rsid w:val="00E73875"/>
  </w:style>
  <w:style w:type="paragraph" w:customStyle="1" w:styleId="ListAlpha">
    <w:name w:val="ListAlpha"/>
    <w:basedOn w:val="Normal"/>
    <w:qFormat/>
    <w:rsid w:val="007E4CC6"/>
    <w:pPr>
      <w:numPr>
        <w:numId w:val="4"/>
      </w:numPr>
    </w:pPr>
  </w:style>
  <w:style w:type="paragraph" w:customStyle="1" w:styleId="NormalCourierNew">
    <w:name w:val="Normal + Courier New"/>
    <w:aliases w:val="8 pt,Dark Blue"/>
    <w:basedOn w:val="Normal"/>
    <w:rsid w:val="00DD745B"/>
    <w:pPr>
      <w:keepNext/>
      <w:tabs>
        <w:tab w:val="left" w:pos="270"/>
        <w:tab w:val="left" w:pos="567"/>
        <w:tab w:val="left" w:pos="870"/>
      </w:tabs>
      <w:spacing w:before="20" w:after="20" w:line="240" w:lineRule="auto"/>
    </w:pPr>
    <w:rPr>
      <w:rFonts w:ascii="Courier New" w:hAnsi="Courier New" w:cs="Courier New"/>
      <w:sz w:val="18"/>
    </w:rPr>
  </w:style>
  <w:style w:type="paragraph" w:styleId="NormalWeb">
    <w:name w:val="Normal (Web)"/>
    <w:basedOn w:val="Normal"/>
    <w:unhideWhenUsed/>
    <w:rsid w:val="00754999"/>
    <w:pPr>
      <w:spacing w:before="100" w:beforeAutospacing="1" w:after="100" w:afterAutospacing="1" w:line="240" w:lineRule="auto"/>
      <w:jc w:val="left"/>
    </w:pPr>
    <w:rPr>
      <w:rFonts w:eastAsia="Calibri"/>
      <w:color w:val="000000"/>
      <w:szCs w:val="24"/>
    </w:rPr>
  </w:style>
  <w:style w:type="character" w:customStyle="1" w:styleId="BalloonTextChar">
    <w:name w:val="Balloon Text Char"/>
    <w:link w:val="BalloonText"/>
    <w:rsid w:val="00FA2209"/>
    <w:rPr>
      <w:rFonts w:ascii="Tahoma" w:hAnsi="Tahoma" w:cs="Tahoma"/>
      <w:sz w:val="16"/>
      <w:szCs w:val="16"/>
    </w:rPr>
  </w:style>
  <w:style w:type="paragraph" w:customStyle="1" w:styleId="FreeForm">
    <w:name w:val="Free Form"/>
    <w:rsid w:val="00404960"/>
    <w:rPr>
      <w:rFonts w:eastAsia="ヒラギノ角ゴ Pro W3"/>
      <w:color w:val="000000"/>
    </w:rPr>
  </w:style>
  <w:style w:type="paragraph" w:customStyle="1" w:styleId="p1a">
    <w:name w:val="p1a"/>
    <w:basedOn w:val="Normal"/>
    <w:next w:val="Normal"/>
    <w:rsid w:val="00492EC6"/>
    <w:pPr>
      <w:suppressAutoHyphens/>
      <w:spacing w:before="0" w:after="0" w:line="240" w:lineRule="auto"/>
    </w:pPr>
    <w:rPr>
      <w:rFonts w:ascii="Times" w:hAnsi="Times"/>
      <w:lang w:eastAsia="ar-SA"/>
    </w:rPr>
  </w:style>
  <w:style w:type="character" w:customStyle="1" w:styleId="heading2Char">
    <w:name w:val="heading2 Char"/>
    <w:rsid w:val="00492EC6"/>
    <w:rPr>
      <w:rFonts w:ascii="Times" w:hAnsi="Times"/>
      <w:b/>
      <w:lang w:val="en-US" w:eastAsia="ar-SA" w:bidi="ar-SA"/>
    </w:rPr>
  </w:style>
  <w:style w:type="character" w:customStyle="1" w:styleId="hps">
    <w:name w:val="hps"/>
    <w:rsid w:val="009433F5"/>
  </w:style>
  <w:style w:type="character" w:styleId="Emphasis">
    <w:name w:val="Emphasis"/>
    <w:qFormat/>
    <w:rsid w:val="0077026C"/>
    <w:rPr>
      <w:i/>
      <w:iCs/>
    </w:rPr>
  </w:style>
  <w:style w:type="character" w:customStyle="1" w:styleId="paper">
    <w:name w:val="paper"/>
    <w:rsid w:val="0043094C"/>
  </w:style>
  <w:style w:type="character" w:customStyle="1" w:styleId="Title1">
    <w:name w:val="Title1"/>
    <w:rsid w:val="0043094C"/>
  </w:style>
  <w:style w:type="character" w:customStyle="1" w:styleId="grame">
    <w:name w:val="grame"/>
    <w:rsid w:val="005C2DE2"/>
  </w:style>
  <w:style w:type="paragraph" w:styleId="PlainText">
    <w:name w:val="Plain Text"/>
    <w:basedOn w:val="Normal"/>
    <w:link w:val="PlainTextChar"/>
    <w:uiPriority w:val="99"/>
    <w:unhideWhenUsed/>
    <w:rsid w:val="00E261EB"/>
    <w:pPr>
      <w:spacing w:before="0" w:after="0" w:line="240" w:lineRule="auto"/>
      <w:jc w:val="left"/>
    </w:pPr>
    <w:rPr>
      <w:rFonts w:ascii="Calibri" w:eastAsia="Calibri" w:hAnsi="Calibri"/>
      <w:sz w:val="22"/>
      <w:szCs w:val="21"/>
    </w:rPr>
  </w:style>
  <w:style w:type="character" w:customStyle="1" w:styleId="PlainTextChar">
    <w:name w:val="Plain Text Char"/>
    <w:link w:val="PlainText"/>
    <w:uiPriority w:val="99"/>
    <w:rsid w:val="00E261EB"/>
    <w:rPr>
      <w:rFonts w:ascii="Calibri" w:eastAsia="Calibri" w:hAnsi="Calibri"/>
      <w:sz w:val="22"/>
      <w:szCs w:val="21"/>
    </w:rPr>
  </w:style>
  <w:style w:type="paragraph" w:customStyle="1" w:styleId="articledetails">
    <w:name w:val="articledetails"/>
    <w:basedOn w:val="Normal"/>
    <w:rsid w:val="00B047DF"/>
    <w:pPr>
      <w:spacing w:before="100" w:beforeAutospacing="1" w:after="100" w:afterAutospacing="1" w:line="240" w:lineRule="auto"/>
      <w:jc w:val="left"/>
    </w:pPr>
    <w:rPr>
      <w:szCs w:val="24"/>
    </w:rPr>
  </w:style>
  <w:style w:type="character" w:customStyle="1" w:styleId="mw-cite-backlink">
    <w:name w:val="mw-cite-backlink"/>
    <w:basedOn w:val="DefaultParagraphFont"/>
    <w:rsid w:val="00577DBB"/>
  </w:style>
  <w:style w:type="character" w:customStyle="1" w:styleId="reference-text">
    <w:name w:val="reference-text"/>
    <w:basedOn w:val="DefaultParagraphFont"/>
    <w:rsid w:val="00577DBB"/>
  </w:style>
  <w:style w:type="character" w:customStyle="1" w:styleId="cite-accessibility-label">
    <w:name w:val="cite-accessibility-label"/>
    <w:basedOn w:val="DefaultParagraphFont"/>
    <w:rsid w:val="00577DBB"/>
  </w:style>
  <w:style w:type="character" w:customStyle="1" w:styleId="apple-converted-space">
    <w:name w:val="apple-converted-space"/>
    <w:basedOn w:val="DefaultParagraphFont"/>
    <w:rsid w:val="00577DBB"/>
  </w:style>
  <w:style w:type="character" w:customStyle="1" w:styleId="citation">
    <w:name w:val="citation"/>
    <w:basedOn w:val="DefaultParagraphFont"/>
    <w:rsid w:val="00577DBB"/>
  </w:style>
  <w:style w:type="character" w:customStyle="1" w:styleId="reference-accessdate">
    <w:name w:val="reference-accessdate"/>
    <w:basedOn w:val="DefaultParagraphFont"/>
    <w:rsid w:val="00577DBB"/>
  </w:style>
  <w:style w:type="character" w:customStyle="1" w:styleId="small-link-text">
    <w:name w:val="small-link-text"/>
    <w:basedOn w:val="DefaultParagraphFont"/>
    <w:rsid w:val="00342C67"/>
  </w:style>
  <w:style w:type="paragraph" w:styleId="ListParagraph">
    <w:name w:val="List Paragraph"/>
    <w:basedOn w:val="Normal"/>
    <w:uiPriority w:val="34"/>
    <w:qFormat/>
    <w:rsid w:val="00005E41"/>
    <w:pPr>
      <w:ind w:left="720"/>
      <w:contextualSpacing/>
    </w:pPr>
  </w:style>
  <w:style w:type="paragraph" w:customStyle="1" w:styleId="Default">
    <w:name w:val="Default"/>
    <w:rsid w:val="00DB283A"/>
    <w:pPr>
      <w:autoSpaceDE w:val="0"/>
      <w:autoSpaceDN w:val="0"/>
      <w:adjustRightInd w:val="0"/>
    </w:pPr>
    <w:rPr>
      <w:rFonts w:ascii="Calibri" w:eastAsiaTheme="minorHAnsi" w:hAnsi="Calibri" w:cs="Calibri"/>
      <w:color w:val="000000"/>
      <w:sz w:val="24"/>
      <w:szCs w:val="24"/>
      <w:lang w:eastAsia="en-US"/>
    </w:rPr>
  </w:style>
  <w:style w:type="character" w:styleId="Strong">
    <w:name w:val="Strong"/>
    <w:basedOn w:val="DefaultParagraphFont"/>
    <w:qFormat/>
    <w:rsid w:val="001B1EAD"/>
    <w:rPr>
      <w:b/>
      <w:bCs/>
    </w:rPr>
  </w:style>
  <w:style w:type="paragraph" w:styleId="BodyTextIndent3">
    <w:name w:val="Body Text Indent 3"/>
    <w:basedOn w:val="Normal"/>
    <w:link w:val="BodyTextIndent3Char"/>
    <w:rsid w:val="005D66C8"/>
    <w:pPr>
      <w:spacing w:after="120"/>
      <w:ind w:left="283"/>
    </w:pPr>
    <w:rPr>
      <w:sz w:val="16"/>
      <w:szCs w:val="16"/>
    </w:rPr>
  </w:style>
  <w:style w:type="character" w:customStyle="1" w:styleId="BodyTextIndent3Char">
    <w:name w:val="Body Text Indent 3 Char"/>
    <w:basedOn w:val="DefaultParagraphFont"/>
    <w:link w:val="BodyTextIndent3"/>
    <w:rsid w:val="005D66C8"/>
    <w:rPr>
      <w:sz w:val="16"/>
      <w:szCs w:val="16"/>
      <w:lang w:val="en-US" w:eastAsia="en-US"/>
    </w:rPr>
  </w:style>
  <w:style w:type="character" w:customStyle="1" w:styleId="FootnoteTextChar">
    <w:name w:val="Footnote Text Char"/>
    <w:basedOn w:val="DefaultParagraphFont"/>
    <w:link w:val="FootnoteText"/>
    <w:uiPriority w:val="99"/>
    <w:semiHidden/>
    <w:rsid w:val="00CA15A0"/>
    <w:rPr>
      <w:sz w:val="16"/>
      <w:lang w:val="en-US" w:eastAsia="en-US"/>
    </w:rPr>
  </w:style>
  <w:style w:type="paragraph" w:styleId="ListBullet2">
    <w:name w:val="List Bullet 2"/>
    <w:basedOn w:val="Normal"/>
    <w:autoRedefine/>
    <w:rsid w:val="00FE6418"/>
    <w:pPr>
      <w:numPr>
        <w:numId w:val="18"/>
      </w:numPr>
      <w:spacing w:before="0" w:after="120" w:line="240" w:lineRule="auto"/>
    </w:pPr>
  </w:style>
  <w:style w:type="paragraph" w:customStyle="1" w:styleId="SBC-title">
    <w:name w:val="SBC-title"/>
    <w:basedOn w:val="Normal"/>
    <w:rsid w:val="0077270F"/>
    <w:pPr>
      <w:tabs>
        <w:tab w:val="left" w:pos="720"/>
      </w:tabs>
      <w:suppressAutoHyphens/>
      <w:spacing w:before="240" w:after="0" w:line="240" w:lineRule="auto"/>
      <w:ind w:firstLine="397"/>
      <w:jc w:val="center"/>
    </w:pPr>
    <w:rPr>
      <w:b/>
      <w:sz w:val="32"/>
    </w:rPr>
  </w:style>
  <w:style w:type="paragraph" w:customStyle="1" w:styleId="SBC-author">
    <w:name w:val="SBC-author"/>
    <w:basedOn w:val="Normal"/>
    <w:rsid w:val="0077270F"/>
    <w:pPr>
      <w:tabs>
        <w:tab w:val="left" w:pos="720"/>
      </w:tabs>
      <w:suppressAutoHyphens/>
      <w:spacing w:before="240" w:after="0" w:line="240" w:lineRule="auto"/>
      <w:jc w:val="center"/>
    </w:pPr>
    <w:rPr>
      <w:b/>
    </w:rPr>
  </w:style>
  <w:style w:type="paragraph" w:customStyle="1" w:styleId="SBC-email">
    <w:name w:val="SBC-email"/>
    <w:basedOn w:val="Normal"/>
    <w:rsid w:val="0077270F"/>
    <w:pPr>
      <w:tabs>
        <w:tab w:val="left" w:pos="720"/>
      </w:tabs>
      <w:suppressAutoHyphens/>
      <w:spacing w:after="120" w:line="240" w:lineRule="auto"/>
      <w:jc w:val="center"/>
    </w:pPr>
    <w:rPr>
      <w:rFonts w:ascii="Courier New" w:hAnsi="Courier New"/>
      <w:lang w:val="pt-BR"/>
    </w:rPr>
  </w:style>
  <w:style w:type="paragraph" w:customStyle="1" w:styleId="SBC-abstract">
    <w:name w:val="SBC-abstract"/>
    <w:basedOn w:val="Normal"/>
    <w:rsid w:val="0077270F"/>
    <w:pPr>
      <w:tabs>
        <w:tab w:val="left" w:pos="720"/>
      </w:tabs>
      <w:suppressAutoHyphens/>
      <w:spacing w:after="120" w:line="240" w:lineRule="auto"/>
      <w:ind w:left="454" w:right="454" w:firstLine="1"/>
    </w:pPr>
    <w:rPr>
      <w:i/>
    </w:rPr>
  </w:style>
  <w:style w:type="paragraph" w:customStyle="1" w:styleId="Ttulocapaautor">
    <w:name w:val="Título capa autor"/>
    <w:basedOn w:val="Normal"/>
    <w:rsid w:val="0077270F"/>
    <w:pPr>
      <w:pBdr>
        <w:top w:val="double" w:sz="6" w:space="1" w:color="auto" w:shadow="1"/>
        <w:left w:val="double" w:sz="6" w:space="4" w:color="auto" w:shadow="1"/>
        <w:bottom w:val="double" w:sz="6" w:space="1" w:color="auto" w:shadow="1"/>
        <w:right w:val="double" w:sz="6" w:space="4" w:color="auto" w:shadow="1"/>
      </w:pBdr>
      <w:suppressAutoHyphens/>
      <w:spacing w:before="240" w:after="0" w:line="240" w:lineRule="auto"/>
      <w:jc w:val="center"/>
    </w:pPr>
    <w:rPr>
      <w:rFonts w:ascii="Arial" w:hAnsi="Arial"/>
      <w:b/>
      <w:noProof/>
      <w:sz w:val="28"/>
      <w:lang w:val="pt-BR" w:eastAsia="pt-BR"/>
    </w:rPr>
  </w:style>
  <w:style w:type="paragraph" w:customStyle="1" w:styleId="Titulocapa">
    <w:name w:val="Titulo capa"/>
    <w:basedOn w:val="Normal"/>
    <w:rsid w:val="0077270F"/>
    <w:pPr>
      <w:pBdr>
        <w:top w:val="double" w:sz="6" w:space="1" w:color="auto" w:shadow="1"/>
        <w:left w:val="double" w:sz="6" w:space="4" w:color="auto" w:shadow="1"/>
        <w:bottom w:val="double" w:sz="6" w:space="1" w:color="auto" w:shadow="1"/>
        <w:right w:val="double" w:sz="6" w:space="4" w:color="auto" w:shadow="1"/>
      </w:pBdr>
      <w:suppressAutoHyphens/>
      <w:spacing w:before="80" w:after="0" w:line="240" w:lineRule="auto"/>
      <w:jc w:val="center"/>
    </w:pPr>
    <w:rPr>
      <w:rFonts w:ascii="Arial" w:hAnsi="Arial"/>
      <w:noProof/>
      <w:sz w:val="28"/>
      <w:lang w:val="pt-BR" w:eastAsia="pt-BR"/>
    </w:rPr>
  </w:style>
  <w:style w:type="paragraph" w:customStyle="1" w:styleId="Ttulocapaartigo">
    <w:name w:val="Título capa artigo"/>
    <w:basedOn w:val="Normal"/>
    <w:rsid w:val="0077270F"/>
    <w:pPr>
      <w:pBdr>
        <w:top w:val="double" w:sz="6" w:space="1" w:color="auto" w:shadow="1"/>
        <w:left w:val="double" w:sz="6" w:space="4" w:color="auto" w:shadow="1"/>
        <w:bottom w:val="double" w:sz="6" w:space="1" w:color="auto" w:shadow="1"/>
        <w:right w:val="double" w:sz="6" w:space="4" w:color="auto" w:shadow="1"/>
      </w:pBdr>
      <w:suppressAutoHyphens/>
      <w:spacing w:before="240" w:after="0" w:line="240" w:lineRule="auto"/>
      <w:jc w:val="center"/>
    </w:pPr>
    <w:rPr>
      <w:rFonts w:ascii="Arial" w:hAnsi="Arial"/>
      <w:b/>
      <w:noProof/>
      <w:sz w:val="36"/>
      <w:lang w:val="pt-BR" w:eastAsia="pt-BR"/>
    </w:rPr>
  </w:style>
  <w:style w:type="paragraph" w:customStyle="1" w:styleId="Titulocapauniversidade">
    <w:name w:val="Titulo capa universidade"/>
    <w:basedOn w:val="Normal"/>
    <w:rsid w:val="0077270F"/>
    <w:pPr>
      <w:suppressAutoHyphens/>
      <w:spacing w:before="240" w:after="0" w:line="360" w:lineRule="atLeast"/>
      <w:jc w:val="center"/>
    </w:pPr>
    <w:rPr>
      <w:rFonts w:ascii="Arial" w:hAnsi="Arial"/>
      <w:b/>
      <w:noProof/>
      <w:lang w:val="pt-BR" w:eastAsia="pt-BR"/>
    </w:rPr>
  </w:style>
  <w:style w:type="paragraph" w:customStyle="1" w:styleId="Titulorostocabecalho">
    <w:name w:val="Titulo rosto cabecalho"/>
    <w:basedOn w:val="Normal"/>
    <w:next w:val="Normal"/>
    <w:rsid w:val="0077270F"/>
    <w:pPr>
      <w:tabs>
        <w:tab w:val="right" w:pos="8505"/>
      </w:tabs>
      <w:suppressAutoHyphens/>
      <w:spacing w:before="0" w:after="0" w:line="240" w:lineRule="auto"/>
      <w:jc w:val="left"/>
    </w:pPr>
    <w:rPr>
      <w:rFonts w:ascii="Arial" w:hAnsi="Arial"/>
      <w:noProof/>
      <w:lang w:val="pt-BR" w:eastAsia="pt-BR"/>
    </w:rPr>
  </w:style>
  <w:style w:type="paragraph" w:styleId="TOC2">
    <w:name w:val="toc 2"/>
    <w:basedOn w:val="Normal"/>
    <w:next w:val="Normal"/>
    <w:autoRedefine/>
    <w:uiPriority w:val="39"/>
    <w:rsid w:val="0077270F"/>
    <w:pPr>
      <w:suppressAutoHyphens/>
      <w:spacing w:before="240" w:after="0" w:line="240" w:lineRule="auto"/>
      <w:ind w:left="240"/>
    </w:pPr>
  </w:style>
  <w:style w:type="paragraph" w:styleId="TOC3">
    <w:name w:val="toc 3"/>
    <w:basedOn w:val="Normal"/>
    <w:next w:val="Normal"/>
    <w:autoRedefine/>
    <w:uiPriority w:val="39"/>
    <w:rsid w:val="0077270F"/>
    <w:pPr>
      <w:suppressAutoHyphens/>
      <w:spacing w:before="240" w:after="0" w:line="240" w:lineRule="auto"/>
      <w:ind w:left="480"/>
    </w:pPr>
  </w:style>
  <w:style w:type="character" w:customStyle="1" w:styleId="einst1">
    <w:name w:val="einst1"/>
    <w:basedOn w:val="DefaultParagraphFont"/>
    <w:rsid w:val="006E6AE3"/>
    <w:rPr>
      <w:b/>
      <w:bCs/>
      <w:color w:val="A52A2A"/>
      <w:sz w:val="23"/>
      <w:szCs w:val="23"/>
    </w:rPr>
  </w:style>
  <w:style w:type="paragraph" w:styleId="TOC1">
    <w:name w:val="toc 1"/>
    <w:basedOn w:val="Normal"/>
    <w:next w:val="Normal"/>
    <w:autoRedefine/>
    <w:uiPriority w:val="39"/>
    <w:rsid w:val="00771B0B"/>
    <w:pPr>
      <w:spacing w:after="100"/>
    </w:pPr>
  </w:style>
  <w:style w:type="character" w:customStyle="1" w:styleId="CommentTextChar">
    <w:name w:val="Comment Text Char"/>
    <w:link w:val="CommentText"/>
    <w:rsid w:val="00877057"/>
    <w:rPr>
      <w:sz w:val="24"/>
      <w:lang w:val="en-US" w:eastAsia="en-US"/>
    </w:rPr>
  </w:style>
  <w:style w:type="paragraph" w:customStyle="1" w:styleId="LegendadeFigura">
    <w:name w:val="Legenda de Figura"/>
    <w:basedOn w:val="Caption"/>
    <w:next w:val="Normal"/>
    <w:rsid w:val="001572DA"/>
    <w:pPr>
      <w:spacing w:after="120" w:line="360" w:lineRule="auto"/>
      <w:ind w:firstLine="567"/>
      <w:jc w:val="both"/>
    </w:pPr>
    <w:rPr>
      <w:rFonts w:cs="Times New Roman"/>
      <w:bCs w:val="0"/>
      <w:szCs w:val="20"/>
      <w:lang w:val="pt-BR" w:eastAsia="pt-BR"/>
    </w:rPr>
  </w:style>
  <w:style w:type="paragraph" w:customStyle="1" w:styleId="FigureNotitle">
    <w:name w:val="Figure_No &amp; title"/>
    <w:basedOn w:val="Normal"/>
    <w:next w:val="Normal"/>
    <w:rsid w:val="00631931"/>
    <w:pPr>
      <w:keepLines/>
      <w:tabs>
        <w:tab w:val="left" w:pos="794"/>
        <w:tab w:val="left" w:pos="1191"/>
        <w:tab w:val="left" w:pos="1588"/>
        <w:tab w:val="left" w:pos="1985"/>
      </w:tabs>
      <w:overflowPunct w:val="0"/>
      <w:autoSpaceDE w:val="0"/>
      <w:autoSpaceDN w:val="0"/>
      <w:adjustRightInd w:val="0"/>
      <w:spacing w:before="240" w:after="120" w:line="240" w:lineRule="auto"/>
      <w:jc w:val="center"/>
    </w:pPr>
    <w:rPr>
      <w:rFonts w:eastAsia="SimSun"/>
      <w:b/>
      <w:lang w:val="en-GB" w:eastAsia="ja-JP"/>
    </w:rPr>
  </w:style>
  <w:style w:type="character" w:customStyle="1" w:styleId="FormalChar">
    <w:name w:val="Formal Char"/>
    <w:link w:val="Formal"/>
    <w:locked/>
    <w:rsid w:val="00631931"/>
    <w:rPr>
      <w:rFonts w:ascii="Courier New" w:eastAsia="SimSun" w:hAnsi="Courier New" w:cs="Courier New"/>
      <w:noProof/>
      <w:lang w:val="en-US" w:eastAsia="en-US"/>
    </w:rPr>
  </w:style>
  <w:style w:type="paragraph" w:customStyle="1" w:styleId="Formal">
    <w:name w:val="Formal"/>
    <w:basedOn w:val="Normal"/>
    <w:link w:val="FormalChar"/>
    <w:rsid w:val="00631931"/>
    <w:pPr>
      <w:tabs>
        <w:tab w:val="left" w:pos="567"/>
        <w:tab w:val="left" w:pos="1134"/>
        <w:tab w:val="left" w:pos="1701"/>
        <w:tab w:val="left" w:pos="2268"/>
        <w:tab w:val="left" w:pos="2835"/>
        <w:tab w:val="left" w:pos="3402"/>
        <w:tab w:val="left" w:pos="3969"/>
        <w:tab w:val="left" w:pos="4536"/>
        <w:tab w:val="left" w:pos="5103"/>
        <w:tab w:val="left" w:pos="5670"/>
      </w:tabs>
      <w:spacing w:before="0" w:after="0" w:line="240" w:lineRule="auto"/>
      <w:jc w:val="left"/>
    </w:pPr>
    <w:rPr>
      <w:rFonts w:ascii="Courier New" w:eastAsia="SimSun" w:hAnsi="Courier New" w:cs="Courier New"/>
      <w:noProof/>
      <w:sz w:val="20"/>
    </w:rPr>
  </w:style>
  <w:style w:type="paragraph" w:customStyle="1" w:styleId="Tablehead">
    <w:name w:val="Table_head"/>
    <w:basedOn w:val="Normal"/>
    <w:next w:val="Normal"/>
    <w:rsid w:val="00631931"/>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pPr>
    <w:rPr>
      <w:b/>
      <w:sz w:val="22"/>
      <w:lang w:val="en-GB"/>
    </w:rPr>
  </w:style>
  <w:style w:type="paragraph" w:customStyle="1" w:styleId="Tabletext">
    <w:name w:val="Table_text"/>
    <w:basedOn w:val="Normal"/>
    <w:rsid w:val="0063193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pPr>
    <w:rPr>
      <w:sz w:val="22"/>
      <w:lang w:val="en-GB"/>
    </w:rPr>
  </w:style>
  <w:style w:type="paragraph" w:customStyle="1" w:styleId="TableNoTitle">
    <w:name w:val="Table_NoTitle"/>
    <w:basedOn w:val="Normal"/>
    <w:next w:val="Tablehead"/>
    <w:rsid w:val="00631931"/>
    <w:pPr>
      <w:keepNext/>
      <w:keepLines/>
      <w:spacing w:before="360" w:after="120" w:line="240" w:lineRule="auto"/>
      <w:jc w:val="center"/>
    </w:pPr>
    <w:rPr>
      <w:rFonts w:eastAsia="SimSun"/>
      <w:b/>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665637">
      <w:bodyDiv w:val="1"/>
      <w:marLeft w:val="0"/>
      <w:marRight w:val="0"/>
      <w:marTop w:val="0"/>
      <w:marBottom w:val="0"/>
      <w:divBdr>
        <w:top w:val="none" w:sz="0" w:space="0" w:color="auto"/>
        <w:left w:val="none" w:sz="0" w:space="0" w:color="auto"/>
        <w:bottom w:val="none" w:sz="0" w:space="0" w:color="auto"/>
        <w:right w:val="none" w:sz="0" w:space="0" w:color="auto"/>
      </w:divBdr>
    </w:div>
    <w:div w:id="72437207">
      <w:bodyDiv w:val="1"/>
      <w:marLeft w:val="0"/>
      <w:marRight w:val="0"/>
      <w:marTop w:val="0"/>
      <w:marBottom w:val="0"/>
      <w:divBdr>
        <w:top w:val="none" w:sz="0" w:space="0" w:color="auto"/>
        <w:left w:val="none" w:sz="0" w:space="0" w:color="auto"/>
        <w:bottom w:val="none" w:sz="0" w:space="0" w:color="auto"/>
        <w:right w:val="none" w:sz="0" w:space="0" w:color="auto"/>
      </w:divBdr>
    </w:div>
    <w:div w:id="81924404">
      <w:bodyDiv w:val="1"/>
      <w:marLeft w:val="0"/>
      <w:marRight w:val="0"/>
      <w:marTop w:val="0"/>
      <w:marBottom w:val="0"/>
      <w:divBdr>
        <w:top w:val="none" w:sz="0" w:space="0" w:color="auto"/>
        <w:left w:val="none" w:sz="0" w:space="0" w:color="auto"/>
        <w:bottom w:val="none" w:sz="0" w:space="0" w:color="auto"/>
        <w:right w:val="none" w:sz="0" w:space="0" w:color="auto"/>
      </w:divBdr>
      <w:divsChild>
        <w:div w:id="511770781">
          <w:marLeft w:val="605"/>
          <w:marRight w:val="0"/>
          <w:marTop w:val="576"/>
          <w:marBottom w:val="0"/>
          <w:divBdr>
            <w:top w:val="none" w:sz="0" w:space="0" w:color="auto"/>
            <w:left w:val="none" w:sz="0" w:space="0" w:color="auto"/>
            <w:bottom w:val="none" w:sz="0" w:space="0" w:color="auto"/>
            <w:right w:val="none" w:sz="0" w:space="0" w:color="auto"/>
          </w:divBdr>
        </w:div>
        <w:div w:id="703597417">
          <w:marLeft w:val="605"/>
          <w:marRight w:val="0"/>
          <w:marTop w:val="576"/>
          <w:marBottom w:val="0"/>
          <w:divBdr>
            <w:top w:val="none" w:sz="0" w:space="0" w:color="auto"/>
            <w:left w:val="none" w:sz="0" w:space="0" w:color="auto"/>
            <w:bottom w:val="none" w:sz="0" w:space="0" w:color="auto"/>
            <w:right w:val="none" w:sz="0" w:space="0" w:color="auto"/>
          </w:divBdr>
        </w:div>
        <w:div w:id="294919987">
          <w:marLeft w:val="605"/>
          <w:marRight w:val="0"/>
          <w:marTop w:val="576"/>
          <w:marBottom w:val="0"/>
          <w:divBdr>
            <w:top w:val="none" w:sz="0" w:space="0" w:color="auto"/>
            <w:left w:val="none" w:sz="0" w:space="0" w:color="auto"/>
            <w:bottom w:val="none" w:sz="0" w:space="0" w:color="auto"/>
            <w:right w:val="none" w:sz="0" w:space="0" w:color="auto"/>
          </w:divBdr>
        </w:div>
      </w:divsChild>
    </w:div>
    <w:div w:id="100608234">
      <w:bodyDiv w:val="1"/>
      <w:marLeft w:val="0"/>
      <w:marRight w:val="0"/>
      <w:marTop w:val="0"/>
      <w:marBottom w:val="0"/>
      <w:divBdr>
        <w:top w:val="none" w:sz="0" w:space="0" w:color="auto"/>
        <w:left w:val="none" w:sz="0" w:space="0" w:color="auto"/>
        <w:bottom w:val="none" w:sz="0" w:space="0" w:color="auto"/>
        <w:right w:val="none" w:sz="0" w:space="0" w:color="auto"/>
      </w:divBdr>
      <w:divsChild>
        <w:div w:id="618267154">
          <w:marLeft w:val="605"/>
          <w:marRight w:val="0"/>
          <w:marTop w:val="576"/>
          <w:marBottom w:val="0"/>
          <w:divBdr>
            <w:top w:val="none" w:sz="0" w:space="0" w:color="auto"/>
            <w:left w:val="none" w:sz="0" w:space="0" w:color="auto"/>
            <w:bottom w:val="none" w:sz="0" w:space="0" w:color="auto"/>
            <w:right w:val="none" w:sz="0" w:space="0" w:color="auto"/>
          </w:divBdr>
        </w:div>
      </w:divsChild>
    </w:div>
    <w:div w:id="374549727">
      <w:bodyDiv w:val="1"/>
      <w:marLeft w:val="0"/>
      <w:marRight w:val="0"/>
      <w:marTop w:val="0"/>
      <w:marBottom w:val="0"/>
      <w:divBdr>
        <w:top w:val="none" w:sz="0" w:space="0" w:color="auto"/>
        <w:left w:val="none" w:sz="0" w:space="0" w:color="auto"/>
        <w:bottom w:val="none" w:sz="0" w:space="0" w:color="auto"/>
        <w:right w:val="none" w:sz="0" w:space="0" w:color="auto"/>
      </w:divBdr>
    </w:div>
    <w:div w:id="448283296">
      <w:bodyDiv w:val="1"/>
      <w:marLeft w:val="0"/>
      <w:marRight w:val="0"/>
      <w:marTop w:val="0"/>
      <w:marBottom w:val="0"/>
      <w:divBdr>
        <w:top w:val="none" w:sz="0" w:space="0" w:color="auto"/>
        <w:left w:val="none" w:sz="0" w:space="0" w:color="auto"/>
        <w:bottom w:val="none" w:sz="0" w:space="0" w:color="auto"/>
        <w:right w:val="none" w:sz="0" w:space="0" w:color="auto"/>
      </w:divBdr>
    </w:div>
    <w:div w:id="665476293">
      <w:bodyDiv w:val="1"/>
      <w:marLeft w:val="0"/>
      <w:marRight w:val="0"/>
      <w:marTop w:val="0"/>
      <w:marBottom w:val="0"/>
      <w:divBdr>
        <w:top w:val="none" w:sz="0" w:space="0" w:color="auto"/>
        <w:left w:val="none" w:sz="0" w:space="0" w:color="auto"/>
        <w:bottom w:val="none" w:sz="0" w:space="0" w:color="auto"/>
        <w:right w:val="none" w:sz="0" w:space="0" w:color="auto"/>
      </w:divBdr>
    </w:div>
    <w:div w:id="674957984">
      <w:bodyDiv w:val="1"/>
      <w:marLeft w:val="0"/>
      <w:marRight w:val="0"/>
      <w:marTop w:val="0"/>
      <w:marBottom w:val="0"/>
      <w:divBdr>
        <w:top w:val="none" w:sz="0" w:space="0" w:color="auto"/>
        <w:left w:val="none" w:sz="0" w:space="0" w:color="auto"/>
        <w:bottom w:val="none" w:sz="0" w:space="0" w:color="auto"/>
        <w:right w:val="none" w:sz="0" w:space="0" w:color="auto"/>
      </w:divBdr>
    </w:div>
    <w:div w:id="819342821">
      <w:bodyDiv w:val="1"/>
      <w:marLeft w:val="0"/>
      <w:marRight w:val="0"/>
      <w:marTop w:val="0"/>
      <w:marBottom w:val="0"/>
      <w:divBdr>
        <w:top w:val="none" w:sz="0" w:space="0" w:color="auto"/>
        <w:left w:val="none" w:sz="0" w:space="0" w:color="auto"/>
        <w:bottom w:val="none" w:sz="0" w:space="0" w:color="auto"/>
        <w:right w:val="none" w:sz="0" w:space="0" w:color="auto"/>
      </w:divBdr>
    </w:div>
    <w:div w:id="853226239">
      <w:bodyDiv w:val="1"/>
      <w:marLeft w:val="0"/>
      <w:marRight w:val="0"/>
      <w:marTop w:val="0"/>
      <w:marBottom w:val="0"/>
      <w:divBdr>
        <w:top w:val="none" w:sz="0" w:space="0" w:color="auto"/>
        <w:left w:val="none" w:sz="0" w:space="0" w:color="auto"/>
        <w:bottom w:val="none" w:sz="0" w:space="0" w:color="auto"/>
        <w:right w:val="none" w:sz="0" w:space="0" w:color="auto"/>
      </w:divBdr>
      <w:divsChild>
        <w:div w:id="723529967">
          <w:marLeft w:val="0"/>
          <w:marRight w:val="0"/>
          <w:marTop w:val="0"/>
          <w:marBottom w:val="0"/>
          <w:divBdr>
            <w:top w:val="none" w:sz="0" w:space="0" w:color="auto"/>
            <w:left w:val="none" w:sz="0" w:space="0" w:color="auto"/>
            <w:bottom w:val="none" w:sz="0" w:space="0" w:color="auto"/>
            <w:right w:val="none" w:sz="0" w:space="0" w:color="auto"/>
          </w:divBdr>
        </w:div>
        <w:div w:id="1371687751">
          <w:marLeft w:val="0"/>
          <w:marRight w:val="0"/>
          <w:marTop w:val="0"/>
          <w:marBottom w:val="0"/>
          <w:divBdr>
            <w:top w:val="none" w:sz="0" w:space="0" w:color="auto"/>
            <w:left w:val="none" w:sz="0" w:space="0" w:color="auto"/>
            <w:bottom w:val="none" w:sz="0" w:space="0" w:color="auto"/>
            <w:right w:val="none" w:sz="0" w:space="0" w:color="auto"/>
          </w:divBdr>
        </w:div>
        <w:div w:id="1948731201">
          <w:marLeft w:val="0"/>
          <w:marRight w:val="0"/>
          <w:marTop w:val="0"/>
          <w:marBottom w:val="0"/>
          <w:divBdr>
            <w:top w:val="none" w:sz="0" w:space="0" w:color="auto"/>
            <w:left w:val="none" w:sz="0" w:space="0" w:color="auto"/>
            <w:bottom w:val="none" w:sz="0" w:space="0" w:color="auto"/>
            <w:right w:val="none" w:sz="0" w:space="0" w:color="auto"/>
          </w:divBdr>
        </w:div>
      </w:divsChild>
    </w:div>
    <w:div w:id="868690059">
      <w:bodyDiv w:val="1"/>
      <w:marLeft w:val="0"/>
      <w:marRight w:val="0"/>
      <w:marTop w:val="0"/>
      <w:marBottom w:val="0"/>
      <w:divBdr>
        <w:top w:val="none" w:sz="0" w:space="0" w:color="auto"/>
        <w:left w:val="none" w:sz="0" w:space="0" w:color="auto"/>
        <w:bottom w:val="none" w:sz="0" w:space="0" w:color="auto"/>
        <w:right w:val="none" w:sz="0" w:space="0" w:color="auto"/>
      </w:divBdr>
    </w:div>
    <w:div w:id="871765612">
      <w:bodyDiv w:val="1"/>
      <w:marLeft w:val="0"/>
      <w:marRight w:val="0"/>
      <w:marTop w:val="0"/>
      <w:marBottom w:val="0"/>
      <w:divBdr>
        <w:top w:val="none" w:sz="0" w:space="0" w:color="auto"/>
        <w:left w:val="none" w:sz="0" w:space="0" w:color="auto"/>
        <w:bottom w:val="none" w:sz="0" w:space="0" w:color="auto"/>
        <w:right w:val="none" w:sz="0" w:space="0" w:color="auto"/>
      </w:divBdr>
    </w:div>
    <w:div w:id="947539584">
      <w:bodyDiv w:val="1"/>
      <w:marLeft w:val="0"/>
      <w:marRight w:val="0"/>
      <w:marTop w:val="0"/>
      <w:marBottom w:val="0"/>
      <w:divBdr>
        <w:top w:val="none" w:sz="0" w:space="0" w:color="auto"/>
        <w:left w:val="none" w:sz="0" w:space="0" w:color="auto"/>
        <w:bottom w:val="none" w:sz="0" w:space="0" w:color="auto"/>
        <w:right w:val="none" w:sz="0" w:space="0" w:color="auto"/>
      </w:divBdr>
    </w:div>
    <w:div w:id="1000887616">
      <w:bodyDiv w:val="1"/>
      <w:marLeft w:val="0"/>
      <w:marRight w:val="0"/>
      <w:marTop w:val="0"/>
      <w:marBottom w:val="0"/>
      <w:divBdr>
        <w:top w:val="none" w:sz="0" w:space="0" w:color="auto"/>
        <w:left w:val="none" w:sz="0" w:space="0" w:color="auto"/>
        <w:bottom w:val="none" w:sz="0" w:space="0" w:color="auto"/>
        <w:right w:val="none" w:sz="0" w:space="0" w:color="auto"/>
      </w:divBdr>
    </w:div>
    <w:div w:id="1003436529">
      <w:bodyDiv w:val="1"/>
      <w:marLeft w:val="0"/>
      <w:marRight w:val="0"/>
      <w:marTop w:val="0"/>
      <w:marBottom w:val="0"/>
      <w:divBdr>
        <w:top w:val="none" w:sz="0" w:space="0" w:color="auto"/>
        <w:left w:val="none" w:sz="0" w:space="0" w:color="auto"/>
        <w:bottom w:val="none" w:sz="0" w:space="0" w:color="auto"/>
        <w:right w:val="none" w:sz="0" w:space="0" w:color="auto"/>
      </w:divBdr>
    </w:div>
    <w:div w:id="1129326258">
      <w:bodyDiv w:val="1"/>
      <w:marLeft w:val="85"/>
      <w:marRight w:val="85"/>
      <w:marTop w:val="12"/>
      <w:marBottom w:val="0"/>
      <w:divBdr>
        <w:top w:val="none" w:sz="0" w:space="0" w:color="auto"/>
        <w:left w:val="none" w:sz="0" w:space="0" w:color="auto"/>
        <w:bottom w:val="none" w:sz="0" w:space="0" w:color="auto"/>
        <w:right w:val="none" w:sz="0" w:space="0" w:color="auto"/>
      </w:divBdr>
      <w:divsChild>
        <w:div w:id="1183208649">
          <w:marLeft w:val="0"/>
          <w:marRight w:val="0"/>
          <w:marTop w:val="120"/>
          <w:marBottom w:val="0"/>
          <w:divBdr>
            <w:top w:val="none" w:sz="0" w:space="0" w:color="auto"/>
            <w:left w:val="none" w:sz="0" w:space="0" w:color="auto"/>
            <w:bottom w:val="none" w:sz="0" w:space="0" w:color="auto"/>
            <w:right w:val="none" w:sz="0" w:space="0" w:color="auto"/>
          </w:divBdr>
        </w:div>
      </w:divsChild>
    </w:div>
    <w:div w:id="1192307093">
      <w:bodyDiv w:val="1"/>
      <w:marLeft w:val="0"/>
      <w:marRight w:val="0"/>
      <w:marTop w:val="0"/>
      <w:marBottom w:val="0"/>
      <w:divBdr>
        <w:top w:val="none" w:sz="0" w:space="0" w:color="auto"/>
        <w:left w:val="none" w:sz="0" w:space="0" w:color="auto"/>
        <w:bottom w:val="none" w:sz="0" w:space="0" w:color="auto"/>
        <w:right w:val="none" w:sz="0" w:space="0" w:color="auto"/>
      </w:divBdr>
      <w:divsChild>
        <w:div w:id="1901360428">
          <w:marLeft w:val="0"/>
          <w:marRight w:val="0"/>
          <w:marTop w:val="0"/>
          <w:marBottom w:val="0"/>
          <w:divBdr>
            <w:top w:val="none" w:sz="0" w:space="0" w:color="auto"/>
            <w:left w:val="none" w:sz="0" w:space="0" w:color="auto"/>
            <w:bottom w:val="none" w:sz="0" w:space="0" w:color="auto"/>
            <w:right w:val="none" w:sz="0" w:space="0" w:color="auto"/>
          </w:divBdr>
          <w:divsChild>
            <w:div w:id="132011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140086">
      <w:bodyDiv w:val="1"/>
      <w:marLeft w:val="0"/>
      <w:marRight w:val="0"/>
      <w:marTop w:val="0"/>
      <w:marBottom w:val="0"/>
      <w:divBdr>
        <w:top w:val="none" w:sz="0" w:space="0" w:color="auto"/>
        <w:left w:val="none" w:sz="0" w:space="0" w:color="auto"/>
        <w:bottom w:val="none" w:sz="0" w:space="0" w:color="auto"/>
        <w:right w:val="none" w:sz="0" w:space="0" w:color="auto"/>
      </w:divBdr>
    </w:div>
    <w:div w:id="1474829434">
      <w:bodyDiv w:val="1"/>
      <w:marLeft w:val="0"/>
      <w:marRight w:val="0"/>
      <w:marTop w:val="0"/>
      <w:marBottom w:val="0"/>
      <w:divBdr>
        <w:top w:val="none" w:sz="0" w:space="0" w:color="auto"/>
        <w:left w:val="none" w:sz="0" w:space="0" w:color="auto"/>
        <w:bottom w:val="none" w:sz="0" w:space="0" w:color="auto"/>
        <w:right w:val="none" w:sz="0" w:space="0" w:color="auto"/>
      </w:divBdr>
    </w:div>
    <w:div w:id="1488739819">
      <w:bodyDiv w:val="1"/>
      <w:marLeft w:val="0"/>
      <w:marRight w:val="0"/>
      <w:marTop w:val="0"/>
      <w:marBottom w:val="0"/>
      <w:divBdr>
        <w:top w:val="none" w:sz="0" w:space="0" w:color="auto"/>
        <w:left w:val="none" w:sz="0" w:space="0" w:color="auto"/>
        <w:bottom w:val="none" w:sz="0" w:space="0" w:color="auto"/>
        <w:right w:val="none" w:sz="0" w:space="0" w:color="auto"/>
      </w:divBdr>
    </w:div>
    <w:div w:id="1553231965">
      <w:bodyDiv w:val="1"/>
      <w:marLeft w:val="0"/>
      <w:marRight w:val="0"/>
      <w:marTop w:val="0"/>
      <w:marBottom w:val="0"/>
      <w:divBdr>
        <w:top w:val="none" w:sz="0" w:space="0" w:color="auto"/>
        <w:left w:val="none" w:sz="0" w:space="0" w:color="auto"/>
        <w:bottom w:val="none" w:sz="0" w:space="0" w:color="auto"/>
        <w:right w:val="none" w:sz="0" w:space="0" w:color="auto"/>
      </w:divBdr>
    </w:div>
    <w:div w:id="1739668767">
      <w:bodyDiv w:val="1"/>
      <w:marLeft w:val="0"/>
      <w:marRight w:val="0"/>
      <w:marTop w:val="0"/>
      <w:marBottom w:val="0"/>
      <w:divBdr>
        <w:top w:val="none" w:sz="0" w:space="0" w:color="auto"/>
        <w:left w:val="none" w:sz="0" w:space="0" w:color="auto"/>
        <w:bottom w:val="none" w:sz="0" w:space="0" w:color="auto"/>
        <w:right w:val="none" w:sz="0" w:space="0" w:color="auto"/>
      </w:divBdr>
    </w:div>
    <w:div w:id="1743676023">
      <w:bodyDiv w:val="1"/>
      <w:marLeft w:val="0"/>
      <w:marRight w:val="0"/>
      <w:marTop w:val="0"/>
      <w:marBottom w:val="0"/>
      <w:divBdr>
        <w:top w:val="none" w:sz="0" w:space="0" w:color="auto"/>
        <w:left w:val="none" w:sz="0" w:space="0" w:color="auto"/>
        <w:bottom w:val="none" w:sz="0" w:space="0" w:color="auto"/>
        <w:right w:val="none" w:sz="0" w:space="0" w:color="auto"/>
      </w:divBdr>
    </w:div>
    <w:div w:id="1817643019">
      <w:bodyDiv w:val="1"/>
      <w:marLeft w:val="0"/>
      <w:marRight w:val="0"/>
      <w:marTop w:val="0"/>
      <w:marBottom w:val="0"/>
      <w:divBdr>
        <w:top w:val="none" w:sz="0" w:space="0" w:color="auto"/>
        <w:left w:val="none" w:sz="0" w:space="0" w:color="auto"/>
        <w:bottom w:val="none" w:sz="0" w:space="0" w:color="auto"/>
        <w:right w:val="none" w:sz="0" w:space="0" w:color="auto"/>
      </w:divBdr>
    </w:div>
    <w:div w:id="1946960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en.wikipedia.org/wiki/New_Zealand" TargetMode="External"/><Relationship Id="rId18" Type="http://schemas.openxmlformats.org/officeDocument/2006/relationships/image" Target="media/image7.emf"/><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hyperlink" Target="http://doc.async.com.br/w3-recs/REC-smil/refs.html"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http://doi.acm.org/10.1145/1556134.1556136"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en.wikipedia.org/wiki/Pizza" TargetMode="External"/><Relationship Id="rId22" Type="http://schemas.openxmlformats.org/officeDocument/2006/relationships/image" Target="media/image11.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32B394-541D-43B8-9102-BD23641DF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48</Pages>
  <Words>18623</Words>
  <Characters>100569</Characters>
  <Application>Microsoft Office Word</Application>
  <DocSecurity>0</DocSecurity>
  <Lines>838</Lines>
  <Paragraphs>237</Paragraphs>
  <ScaleCrop>false</ScaleCrop>
  <HeadingPairs>
    <vt:vector size="2" baseType="variant">
      <vt:variant>
        <vt:lpstr>Title</vt:lpstr>
      </vt:variant>
      <vt:variant>
        <vt:i4>1</vt:i4>
      </vt:variant>
    </vt:vector>
  </HeadingPairs>
  <TitlesOfParts>
    <vt:vector size="1" baseType="lpstr">
      <vt:lpstr>Proceedings Template - WORD</vt:lpstr>
    </vt:vector>
  </TitlesOfParts>
  <Company>ACM</Company>
  <LinksUpToDate>false</LinksUpToDate>
  <CharactersWithSpaces>118955</CharactersWithSpaces>
  <SharedDoc>false</SharedDoc>
  <HLinks>
    <vt:vector size="6" baseType="variant">
      <vt:variant>
        <vt:i4>458837</vt:i4>
      </vt:variant>
      <vt:variant>
        <vt:i4>0</vt:i4>
      </vt:variant>
      <vt:variant>
        <vt:i4>0</vt:i4>
      </vt:variant>
      <vt:variant>
        <vt:i4>5</vt:i4>
      </vt:variant>
      <vt:variant>
        <vt:lpwstr>http://onlinelibrary.wiley.com/doi/10.1111/jade.2011.30.issue-2/issuetoc</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Proceedings Template - WORD</dc:title>
  <dc:creator>End User Computing Services</dc:creator>
  <cp:lastModifiedBy>LFGS</cp:lastModifiedBy>
  <cp:revision>2</cp:revision>
  <cp:lastPrinted>2014-04-01T17:04:00Z</cp:lastPrinted>
  <dcterms:created xsi:type="dcterms:W3CDTF">2014-11-08T14:24:00Z</dcterms:created>
  <dcterms:modified xsi:type="dcterms:W3CDTF">2014-11-08T14:24:00Z</dcterms:modified>
</cp:coreProperties>
</file>