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89" w:rsidRDefault="00586089"/>
    <w:p w:rsidR="00F03658" w:rsidRDefault="00F03658" w:rsidP="00F03658">
      <w:pPr>
        <w:jc w:val="center"/>
        <w:rPr>
          <w:sz w:val="52"/>
          <w:szCs w:val="52"/>
          <w:lang w:val="en-US"/>
        </w:rPr>
      </w:pPr>
      <w:r w:rsidRPr="00F03658">
        <w:rPr>
          <w:sz w:val="52"/>
          <w:szCs w:val="52"/>
          <w:lang w:val="en-US"/>
        </w:rPr>
        <w:t xml:space="preserve">PLANNING PARAMETERS FOR </w:t>
      </w:r>
    </w:p>
    <w:p w:rsidR="00F03658" w:rsidRDefault="00F03658" w:rsidP="00F03658">
      <w:pPr>
        <w:jc w:val="center"/>
        <w:rPr>
          <w:sz w:val="52"/>
          <w:szCs w:val="52"/>
          <w:lang w:val="en-US"/>
        </w:rPr>
      </w:pPr>
      <w:r w:rsidRPr="00F03658">
        <w:rPr>
          <w:sz w:val="52"/>
          <w:szCs w:val="52"/>
          <w:lang w:val="en-US"/>
        </w:rPr>
        <w:t xml:space="preserve">TERRESTRIAL DIGITAL SOUND </w:t>
      </w:r>
    </w:p>
    <w:p w:rsidR="00F03658" w:rsidRDefault="00F03658" w:rsidP="00F03658">
      <w:pPr>
        <w:jc w:val="center"/>
        <w:rPr>
          <w:sz w:val="52"/>
          <w:szCs w:val="52"/>
          <w:lang w:val="en-US"/>
        </w:rPr>
      </w:pPr>
      <w:r w:rsidRPr="00F03658">
        <w:rPr>
          <w:sz w:val="52"/>
          <w:szCs w:val="52"/>
          <w:lang w:val="en-US"/>
        </w:rPr>
        <w:t xml:space="preserve">BROASDCASTING SYSTEMS IN VHF </w:t>
      </w:r>
    </w:p>
    <w:p w:rsidR="00586089" w:rsidRPr="00F03658" w:rsidRDefault="00F03658" w:rsidP="00F03658">
      <w:pPr>
        <w:jc w:val="center"/>
        <w:rPr>
          <w:sz w:val="52"/>
          <w:szCs w:val="52"/>
          <w:lang w:val="en-US"/>
        </w:rPr>
      </w:pPr>
      <w:r w:rsidRPr="00F03658">
        <w:rPr>
          <w:sz w:val="52"/>
          <w:szCs w:val="52"/>
          <w:lang w:val="en-US"/>
        </w:rPr>
        <w:t>BANDS</w:t>
      </w:r>
    </w:p>
    <w:p w:rsidR="00586089" w:rsidRPr="00F03658" w:rsidRDefault="00586089">
      <w:pPr>
        <w:rPr>
          <w:lang w:val="en-US"/>
        </w:rPr>
      </w:pPr>
    </w:p>
    <w:p w:rsidR="00586089" w:rsidRDefault="00586089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Pr="00F03658" w:rsidRDefault="00F03658" w:rsidP="00F03658">
      <w:pPr>
        <w:jc w:val="center"/>
        <w:rPr>
          <w:sz w:val="52"/>
          <w:szCs w:val="52"/>
          <w:lang w:val="en-US"/>
        </w:rPr>
      </w:pPr>
      <w:r w:rsidRPr="00F03658">
        <w:rPr>
          <w:sz w:val="52"/>
          <w:szCs w:val="52"/>
          <w:lang w:val="en-US"/>
        </w:rPr>
        <w:t>HD RADIO SYSTEM</w:t>
      </w: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Default="00F03658">
      <w:pPr>
        <w:rPr>
          <w:lang w:val="en-US"/>
        </w:rPr>
      </w:pPr>
    </w:p>
    <w:p w:rsidR="00F03658" w:rsidRPr="00F03658" w:rsidRDefault="00F03658" w:rsidP="00F03658">
      <w:pPr>
        <w:jc w:val="center"/>
        <w:rPr>
          <w:lang w:val="en-US"/>
        </w:rPr>
      </w:pPr>
      <w:r>
        <w:rPr>
          <w:lang w:val="en-US"/>
        </w:rPr>
        <w:t>Brazil, May 2013.</w:t>
      </w:r>
    </w:p>
    <w:p w:rsidR="00586089" w:rsidRPr="00F03658" w:rsidRDefault="00586089">
      <w:pPr>
        <w:rPr>
          <w:lang w:val="en-US"/>
        </w:rPr>
      </w:pPr>
    </w:p>
    <w:p w:rsidR="00586089" w:rsidRPr="00F03658" w:rsidRDefault="00586089">
      <w:pPr>
        <w:rPr>
          <w:lang w:val="en-US"/>
        </w:rPr>
        <w:sectPr w:rsidR="00586089" w:rsidRPr="00F03658" w:rsidSect="004B35CE">
          <w:headerReference w:type="default" r:id="rId9"/>
          <w:footerReference w:type="even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  <w:r>
        <w:rPr>
          <w:i/>
          <w:lang w:val="en-US"/>
        </w:rPr>
        <w:t xml:space="preserve">This document have </w:t>
      </w:r>
      <w:r w:rsidR="007D2764">
        <w:rPr>
          <w:i/>
          <w:lang w:val="en-US"/>
        </w:rPr>
        <w:t xml:space="preserve">been </w:t>
      </w:r>
      <w:r>
        <w:rPr>
          <w:i/>
          <w:lang w:val="en-US"/>
        </w:rPr>
        <w:t xml:space="preserve">written by Flávio Ferreira Lima from Ministry of Communication in Brazil and revised by </w:t>
      </w:r>
      <w:r w:rsidRPr="00F03658">
        <w:rPr>
          <w:i/>
          <w:lang w:val="en-US"/>
        </w:rPr>
        <w:t>R</w:t>
      </w:r>
      <w:r>
        <w:rPr>
          <w:i/>
          <w:lang w:val="en-US"/>
        </w:rPr>
        <w:t>uss</w:t>
      </w:r>
      <w:r w:rsidRPr="00F03658">
        <w:rPr>
          <w:i/>
          <w:lang w:val="en-US"/>
        </w:rPr>
        <w:t xml:space="preserve"> M</w:t>
      </w:r>
      <w:r>
        <w:rPr>
          <w:i/>
          <w:lang w:val="en-US"/>
        </w:rPr>
        <w:t xml:space="preserve">undschenk from </w:t>
      </w:r>
      <w:proofErr w:type="spellStart"/>
      <w:r w:rsidRPr="00F03658">
        <w:rPr>
          <w:i/>
          <w:lang w:val="en-US"/>
        </w:rPr>
        <w:t>iBiquity</w:t>
      </w:r>
      <w:proofErr w:type="spellEnd"/>
      <w:r w:rsidRPr="00F03658">
        <w:rPr>
          <w:i/>
          <w:lang w:val="en-US"/>
        </w:rPr>
        <w:t xml:space="preserve"> Digital Corporation</w:t>
      </w:r>
      <w:r>
        <w:rPr>
          <w:i/>
          <w:lang w:val="en-US"/>
        </w:rPr>
        <w:t xml:space="preserve"> in United States of America. </w:t>
      </w: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F03658" w:rsidRDefault="00F03658">
      <w:pPr>
        <w:rPr>
          <w:i/>
          <w:lang w:val="en-US"/>
        </w:rPr>
      </w:pPr>
    </w:p>
    <w:p w:rsidR="00586089" w:rsidRPr="00F03658" w:rsidRDefault="00586089">
      <w:pPr>
        <w:rPr>
          <w:lang w:val="en-US"/>
        </w:rPr>
      </w:pPr>
    </w:p>
    <w:p w:rsidR="00586089" w:rsidRPr="00F03658" w:rsidRDefault="00586089">
      <w:pPr>
        <w:rPr>
          <w:lang w:val="en-US"/>
        </w:rPr>
        <w:sectPr w:rsidR="00586089" w:rsidRPr="00F03658" w:rsidSect="004B35CE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5E0899" w:rsidRPr="00F03658" w:rsidRDefault="005E0899">
      <w:pPr>
        <w:rPr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29887600"/>
        <w:docPartObj>
          <w:docPartGallery w:val="Table of Contents"/>
          <w:docPartUnique/>
        </w:docPartObj>
      </w:sdtPr>
      <w:sdtEndPr/>
      <w:sdtContent>
        <w:p w:rsidR="00F72B5F" w:rsidRPr="00F03658" w:rsidRDefault="00F72B5F" w:rsidP="00FE462C">
          <w:pPr>
            <w:pStyle w:val="CabealhodoSumrio"/>
            <w:rPr>
              <w:lang w:val="en-US"/>
            </w:rPr>
          </w:pPr>
          <w:proofErr w:type="spellStart"/>
          <w:r w:rsidRPr="00F03658">
            <w:rPr>
              <w:lang w:val="en-US"/>
            </w:rPr>
            <w:t>Sumário</w:t>
          </w:r>
          <w:proofErr w:type="spellEnd"/>
        </w:p>
        <w:p w:rsidR="007C5AE9" w:rsidRDefault="008249D5">
          <w:pPr>
            <w:pStyle w:val="Sumrio1"/>
            <w:tabs>
              <w:tab w:val="right" w:leader="dot" w:pos="8494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pt-BR"/>
            </w:rPr>
          </w:pPr>
          <w:r>
            <w:rPr>
              <w:rFonts w:asciiTheme="majorHAnsi" w:hAnsiTheme="majorHAnsi"/>
              <w:u w:val="single"/>
            </w:rPr>
            <w:fldChar w:fldCharType="begin"/>
          </w:r>
          <w:r>
            <w:rPr>
              <w:rFonts w:asciiTheme="majorHAnsi" w:hAnsiTheme="majorHAnsi"/>
              <w:u w:val="single"/>
            </w:rPr>
            <w:instrText xml:space="preserve"> TOC \o "1-4" \h \z \u </w:instrText>
          </w:r>
          <w:r>
            <w:rPr>
              <w:rFonts w:asciiTheme="majorHAnsi" w:hAnsiTheme="majorHAnsi"/>
              <w:u w:val="single"/>
            </w:rPr>
            <w:fldChar w:fldCharType="separate"/>
          </w:r>
          <w:hyperlink w:anchor="_Toc357513539" w:history="1">
            <w:r w:rsidR="007C5AE9" w:rsidRPr="00563064">
              <w:rPr>
                <w:rStyle w:val="Hyperlink"/>
                <w:noProof/>
                <w:lang w:val="en-US"/>
              </w:rPr>
              <w:t>Introduction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_Toc357513539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4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0" w:history="1">
            <w:r w:rsidR="007C5AE9" w:rsidRPr="00563064">
              <w:rPr>
                <w:rStyle w:val="Hyperlink"/>
                <w:noProof/>
              </w:rPr>
              <w:t>1.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</w:rPr>
              <w:t>Receiver noise input power level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_Toc357513540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4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1" w:history="1">
            <w:r w:rsidR="007C5AE9" w:rsidRPr="00563064">
              <w:rPr>
                <w:rStyle w:val="Hyperlink"/>
                <w:noProof/>
                <w:lang w:val="en-US"/>
              </w:rPr>
              <w:t>2.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  <w:lang w:val="en-US"/>
              </w:rPr>
              <w:t>Minimum receiver input power level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_Toc357513541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5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2" w:history="1">
            <w:r w:rsidR="007C5AE9" w:rsidRPr="00563064">
              <w:rPr>
                <w:rStyle w:val="Hyperlink"/>
                <w:noProof/>
                <w:lang w:val="en-US"/>
              </w:rPr>
              <w:t>3.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  <w:lang w:val="en-US"/>
              </w:rPr>
              <w:t>Effective antenna aperture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_Toc357513542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6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3" w:history="1">
            <w:r w:rsidR="007C5AE9" w:rsidRPr="00563064">
              <w:rPr>
                <w:rStyle w:val="Hyperlink"/>
                <w:noProof/>
                <w:lang w:val="en-US"/>
              </w:rPr>
              <w:t>4.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  <w:lang w:val="en-US"/>
              </w:rPr>
              <w:t>Minimum power flux-density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_Toc357513543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6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4" w:history="1">
            <w:r w:rsidR="007C5AE9" w:rsidRPr="00563064">
              <w:rPr>
                <w:rStyle w:val="Hyperlink"/>
                <w:noProof/>
                <w:lang w:val="en-US"/>
              </w:rPr>
              <w:t>5.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  <w:lang w:val="en-US"/>
              </w:rPr>
              <w:t>Calculation of minimum RMS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_Toc357513544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7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5" w:history="1">
            <w:r w:rsidR="007C5AE9" w:rsidRPr="00563064">
              <w:rPr>
                <w:rStyle w:val="Hyperlink"/>
                <w:noProof/>
                <w:lang w:val="en-US"/>
              </w:rPr>
              <w:t>6.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  <w:lang w:val="en-US"/>
              </w:rPr>
              <w:t>Calculation of minimum median RMS field-strength level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_Toc357513545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7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7C5AE9" w:rsidRDefault="0018322B">
          <w:pPr>
            <w:pStyle w:val="Sumrio2"/>
            <w:tabs>
              <w:tab w:val="left" w:pos="660"/>
              <w:tab w:val="right" w:leader="dot" w:pos="8494"/>
            </w:tabs>
            <w:rPr>
              <w:rFonts w:eastAsiaTheme="minorEastAsia"/>
              <w:b w:val="0"/>
              <w:bCs w:val="0"/>
              <w:noProof/>
              <w:lang w:eastAsia="pt-BR"/>
            </w:rPr>
          </w:pPr>
          <w:hyperlink w:anchor="_Toc357513546" w:history="1">
            <w:r w:rsidR="007C5AE9" w:rsidRPr="00563064">
              <w:rPr>
                <w:rStyle w:val="Hyperlink"/>
                <w:noProof/>
              </w:rPr>
              <w:t>7.</w:t>
            </w:r>
            <w:r w:rsidR="007C5AE9">
              <w:rPr>
                <w:rFonts w:eastAsiaTheme="minorEastAsia"/>
                <w:b w:val="0"/>
                <w:bCs w:val="0"/>
                <w:noProof/>
                <w:lang w:eastAsia="pt-BR"/>
              </w:rPr>
              <w:tab/>
            </w:r>
            <w:r w:rsidR="007C5AE9" w:rsidRPr="00563064">
              <w:rPr>
                <w:rStyle w:val="Hyperlink"/>
                <w:noProof/>
              </w:rPr>
              <w:t>Referências</w:t>
            </w:r>
            <w:r w:rsidR="007C5AE9">
              <w:rPr>
                <w:noProof/>
                <w:webHidden/>
              </w:rPr>
              <w:tab/>
            </w:r>
            <w:r w:rsidR="007C5AE9">
              <w:rPr>
                <w:noProof/>
                <w:webHidden/>
              </w:rPr>
              <w:fldChar w:fldCharType="begin"/>
            </w:r>
            <w:r w:rsidR="007C5AE9">
              <w:rPr>
                <w:noProof/>
                <w:webHidden/>
              </w:rPr>
              <w:instrText xml:space="preserve"> PAGEREF _Toc357513546 \h </w:instrText>
            </w:r>
            <w:r w:rsidR="007C5AE9">
              <w:rPr>
                <w:noProof/>
                <w:webHidden/>
              </w:rPr>
            </w:r>
            <w:r w:rsidR="007C5AE9">
              <w:rPr>
                <w:noProof/>
                <w:webHidden/>
              </w:rPr>
              <w:fldChar w:fldCharType="separate"/>
            </w:r>
            <w:r w:rsidR="007C5AE9">
              <w:rPr>
                <w:noProof/>
                <w:webHidden/>
              </w:rPr>
              <w:t>8</w:t>
            </w:r>
            <w:r w:rsidR="007C5AE9">
              <w:rPr>
                <w:noProof/>
                <w:webHidden/>
              </w:rPr>
              <w:fldChar w:fldCharType="end"/>
            </w:r>
          </w:hyperlink>
        </w:p>
        <w:p w:rsidR="00F72B5F" w:rsidRDefault="008249D5">
          <w:r>
            <w:rPr>
              <w:rFonts w:asciiTheme="majorHAnsi" w:hAnsiTheme="majorHAnsi"/>
              <w:sz w:val="24"/>
              <w:szCs w:val="24"/>
              <w:u w:val="single"/>
            </w:rPr>
            <w:fldChar w:fldCharType="end"/>
          </w:r>
        </w:p>
      </w:sdtContent>
    </w:sdt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E0899" w:rsidRDefault="005E0899"/>
    <w:p w:rsidR="00586089" w:rsidRDefault="00586089"/>
    <w:p w:rsidR="00586089" w:rsidRDefault="00586089">
      <w:pPr>
        <w:sectPr w:rsidR="00586089" w:rsidSect="004B35CE"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BC5A5B" w:rsidRPr="00756370" w:rsidRDefault="00A530E9" w:rsidP="00FE462C">
      <w:pPr>
        <w:pStyle w:val="Ttulo1"/>
        <w:rPr>
          <w:lang w:val="en-US"/>
        </w:rPr>
      </w:pPr>
      <w:bookmarkStart w:id="0" w:name="_Toc357513539"/>
      <w:r w:rsidRPr="00756370">
        <w:rPr>
          <w:lang w:val="en-US"/>
        </w:rPr>
        <w:lastRenderedPageBreak/>
        <w:t>Introdu</w:t>
      </w:r>
      <w:r w:rsidR="00AE3A6C">
        <w:rPr>
          <w:lang w:val="en-US"/>
        </w:rPr>
        <w:t>ction</w:t>
      </w:r>
      <w:bookmarkEnd w:id="0"/>
    </w:p>
    <w:p w:rsidR="00745640" w:rsidRPr="00756370" w:rsidRDefault="00745640">
      <w:pPr>
        <w:rPr>
          <w:lang w:val="en-US"/>
        </w:rPr>
      </w:pPr>
    </w:p>
    <w:p w:rsidR="00756370" w:rsidRPr="00756370" w:rsidRDefault="00756370" w:rsidP="002F77B0">
      <w:pPr>
        <w:jc w:val="both"/>
        <w:rPr>
          <w:lang w:val="en-US"/>
        </w:rPr>
      </w:pPr>
      <w:r>
        <w:rPr>
          <w:lang w:val="en-GB"/>
        </w:rPr>
        <w:t xml:space="preserve">This document describes some parameters that will be very important to close the planning parameters for terrestrial digital sound broadcasting systems in </w:t>
      </w:r>
      <w:proofErr w:type="spellStart"/>
      <w:r>
        <w:rPr>
          <w:lang w:val="en-GB"/>
        </w:rPr>
        <w:t>HDRadio</w:t>
      </w:r>
      <w:proofErr w:type="spellEnd"/>
      <w:r>
        <w:rPr>
          <w:lang w:val="en-GB"/>
        </w:rPr>
        <w:t>.</w:t>
      </w:r>
    </w:p>
    <w:p w:rsidR="00756370" w:rsidRPr="00756370" w:rsidRDefault="00756370" w:rsidP="002F77B0">
      <w:pPr>
        <w:jc w:val="both"/>
        <w:rPr>
          <w:lang w:val="en-US"/>
        </w:rPr>
      </w:pPr>
    </w:p>
    <w:p w:rsidR="008C316D" w:rsidRPr="008C316D" w:rsidRDefault="00AE3A6C" w:rsidP="008C316D">
      <w:pPr>
        <w:pStyle w:val="Ttulo2"/>
      </w:pPr>
      <w:bookmarkStart w:id="1" w:name="_Toc357513540"/>
      <w:proofErr w:type="spellStart"/>
      <w:r w:rsidRPr="00AE3A6C">
        <w:t>Receiver</w:t>
      </w:r>
      <w:proofErr w:type="spellEnd"/>
      <w:r w:rsidRPr="00AE3A6C">
        <w:t xml:space="preserve"> </w:t>
      </w:r>
      <w:proofErr w:type="spellStart"/>
      <w:r w:rsidRPr="00AE3A6C">
        <w:t>noise</w:t>
      </w:r>
      <w:proofErr w:type="spellEnd"/>
      <w:r w:rsidRPr="00AE3A6C">
        <w:t xml:space="preserve"> input </w:t>
      </w:r>
      <w:proofErr w:type="spellStart"/>
      <w:proofErr w:type="gramStart"/>
      <w:r w:rsidRPr="00AE3A6C">
        <w:t>power</w:t>
      </w:r>
      <w:proofErr w:type="spellEnd"/>
      <w:proofErr w:type="gramEnd"/>
      <w:r w:rsidRPr="00AE3A6C">
        <w:t xml:space="preserve"> </w:t>
      </w:r>
      <w:proofErr w:type="spellStart"/>
      <w:r w:rsidRPr="00AE3A6C">
        <w:t>level</w:t>
      </w:r>
      <w:bookmarkEnd w:id="1"/>
      <w:proofErr w:type="spellEnd"/>
    </w:p>
    <w:p w:rsidR="008C316D" w:rsidRDefault="008C316D" w:rsidP="008C316D"/>
    <w:p w:rsidR="002D7CD9" w:rsidRPr="002D7CD9" w:rsidRDefault="002D7CD9" w:rsidP="00CE22AF">
      <w:pPr>
        <w:jc w:val="both"/>
        <w:rPr>
          <w:lang w:val="en-US"/>
        </w:rPr>
      </w:pPr>
      <w:r w:rsidRPr="002D7CD9">
        <w:rPr>
          <w:lang w:val="en-US"/>
        </w:rPr>
        <w:t>The t</w:t>
      </w:r>
      <w:r>
        <w:rPr>
          <w:lang w:val="en-US"/>
        </w:rPr>
        <w:t>h</w:t>
      </w:r>
      <w:r w:rsidRPr="002D7CD9">
        <w:rPr>
          <w:lang w:val="en-US"/>
        </w:rPr>
        <w:t xml:space="preserve">ermal noise level for </w:t>
      </w:r>
      <w:proofErr w:type="spellStart"/>
      <w:r w:rsidRPr="002D7CD9">
        <w:rPr>
          <w:lang w:val="en-US"/>
        </w:rPr>
        <w:t>HDRadio</w:t>
      </w:r>
      <w:proofErr w:type="spellEnd"/>
      <w:r w:rsidRPr="002D7CD9">
        <w:rPr>
          <w:lang w:val="en-US"/>
        </w:rPr>
        <w:t xml:space="preserve"> can be calculated with the formula:</w:t>
      </w:r>
    </w:p>
    <w:p w:rsidR="002D7CD9" w:rsidRDefault="0018322B" w:rsidP="00CE22AF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=F+10*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lang w:val="en-US"/>
            </w:rPr>
            <m:t>(k*T*B)</m:t>
          </m:r>
        </m:oMath>
      </m:oMathPara>
    </w:p>
    <w:p w:rsidR="002D7CD9" w:rsidRDefault="004045BA" w:rsidP="00CE22AF">
      <w:pPr>
        <w:jc w:val="both"/>
        <w:rPr>
          <w:lang w:val="en-US"/>
        </w:rPr>
      </w:pPr>
      <w:r>
        <w:rPr>
          <w:lang w:val="en-US"/>
        </w:rPr>
        <w:t>Where,</w:t>
      </w:r>
    </w:p>
    <w:p w:rsidR="004045BA" w:rsidRDefault="004045BA" w:rsidP="00CE22AF">
      <w:pPr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1F7CE2">
        <w:rPr>
          <w:vertAlign w:val="subscript"/>
          <w:lang w:val="en-US"/>
        </w:rPr>
        <w:t>n</w:t>
      </w:r>
      <w:proofErr w:type="spellEnd"/>
      <w:r>
        <w:rPr>
          <w:lang w:val="en-US"/>
        </w:rPr>
        <w:t xml:space="preserve"> -&gt; </w:t>
      </w:r>
      <w:r w:rsidR="00EE3A15">
        <w:rPr>
          <w:lang w:val="en-US"/>
        </w:rPr>
        <w:t>R</w:t>
      </w:r>
      <w:r>
        <w:rPr>
          <w:lang w:val="en-US"/>
        </w:rPr>
        <w:t>eceiver noise input power level.</w:t>
      </w:r>
    </w:p>
    <w:p w:rsidR="000D6A5E" w:rsidRDefault="000D6A5E" w:rsidP="00CE22AF">
      <w:pPr>
        <w:jc w:val="both"/>
        <w:rPr>
          <w:lang w:val="en-US"/>
        </w:rPr>
      </w:pPr>
      <w:proofErr w:type="gramStart"/>
      <w:r>
        <w:rPr>
          <w:lang w:val="en-US"/>
        </w:rPr>
        <w:t>F -&gt; Noise</w:t>
      </w:r>
      <w:r w:rsidR="00AE017B">
        <w:rPr>
          <w:lang w:val="en-US"/>
        </w:rPr>
        <w:t xml:space="preserve"> Figure</w:t>
      </w:r>
      <w:r>
        <w:rPr>
          <w:lang w:val="en-US"/>
        </w:rPr>
        <w:t>.</w:t>
      </w:r>
      <w:proofErr w:type="gramEnd"/>
    </w:p>
    <w:p w:rsidR="004045BA" w:rsidRDefault="0035125E" w:rsidP="00CE22AF">
      <w:pPr>
        <w:jc w:val="both"/>
        <w:rPr>
          <w:lang w:val="en-US"/>
        </w:rPr>
      </w:pPr>
      <w:proofErr w:type="gramStart"/>
      <w:r>
        <w:rPr>
          <w:lang w:val="en-US"/>
        </w:rPr>
        <w:t>k</w:t>
      </w:r>
      <w:proofErr w:type="gramEnd"/>
      <w:r w:rsidR="004045BA">
        <w:rPr>
          <w:lang w:val="en-US"/>
        </w:rPr>
        <w:t xml:space="preserve"> -&gt; </w:t>
      </w:r>
      <w:r w:rsidR="004045BA" w:rsidRPr="004045BA">
        <w:rPr>
          <w:lang w:val="en-US"/>
        </w:rPr>
        <w:t xml:space="preserve">Boltzmann constant: </w:t>
      </w:r>
      <w:r w:rsidR="004045BA">
        <w:rPr>
          <w:lang w:val="en-US"/>
        </w:rPr>
        <w:t xml:space="preserve">k = </w:t>
      </w:r>
      <w:r w:rsidR="004045BA" w:rsidRPr="004045BA">
        <w:rPr>
          <w:lang w:val="en-US"/>
        </w:rPr>
        <w:t>1.3806504</w:t>
      </w:r>
      <w:r w:rsidR="004045BA">
        <w:rPr>
          <w:lang w:val="en-US"/>
        </w:rPr>
        <w:t>* 10</w:t>
      </w:r>
      <w:r w:rsidR="004045BA" w:rsidRPr="004045BA">
        <w:rPr>
          <w:vertAlign w:val="superscript"/>
          <w:lang w:val="en-US"/>
        </w:rPr>
        <w:t>-23</w:t>
      </w:r>
      <w:r w:rsidR="004045BA">
        <w:rPr>
          <w:lang w:val="en-US"/>
        </w:rPr>
        <w:t xml:space="preserve"> </w:t>
      </w:r>
      <w:proofErr w:type="spellStart"/>
      <w:r w:rsidR="004045BA" w:rsidRPr="004045BA">
        <w:rPr>
          <w:lang w:val="en-US"/>
        </w:rPr>
        <w:t>Ws</w:t>
      </w:r>
      <w:proofErr w:type="spellEnd"/>
      <w:r w:rsidR="004045BA" w:rsidRPr="004045BA">
        <w:rPr>
          <w:lang w:val="en-US"/>
        </w:rPr>
        <w:t>/K</w:t>
      </w:r>
      <w:r w:rsidR="00CF7E61">
        <w:rPr>
          <w:lang w:val="en-US"/>
        </w:rPr>
        <w:t>.</w:t>
      </w:r>
    </w:p>
    <w:p w:rsidR="004045BA" w:rsidRDefault="004045BA" w:rsidP="00CE22AF">
      <w:pPr>
        <w:jc w:val="both"/>
        <w:rPr>
          <w:lang w:val="en-US"/>
        </w:rPr>
      </w:pPr>
      <w:r>
        <w:rPr>
          <w:lang w:val="en-US"/>
        </w:rPr>
        <w:t xml:space="preserve">T -&gt; </w:t>
      </w:r>
      <w:r w:rsidR="00EE3A15">
        <w:rPr>
          <w:lang w:val="en-US"/>
        </w:rPr>
        <w:t>T</w:t>
      </w:r>
      <w:r>
        <w:rPr>
          <w:lang w:val="en-US"/>
        </w:rPr>
        <w:t>emperature in Kelvin, T= 290◦</w:t>
      </w:r>
      <w:r w:rsidR="00CF7E61">
        <w:rPr>
          <w:lang w:val="en-US"/>
        </w:rPr>
        <w:t>.</w:t>
      </w:r>
    </w:p>
    <w:p w:rsidR="004045BA" w:rsidRPr="004045BA" w:rsidRDefault="004045BA" w:rsidP="00CE22AF">
      <w:pPr>
        <w:jc w:val="both"/>
        <w:rPr>
          <w:lang w:val="en-US"/>
        </w:rPr>
      </w:pPr>
      <w:proofErr w:type="gramStart"/>
      <w:r>
        <w:rPr>
          <w:lang w:val="en-US"/>
        </w:rPr>
        <w:t xml:space="preserve">B -&gt; </w:t>
      </w:r>
      <w:r w:rsidR="00EE3A15">
        <w:rPr>
          <w:lang w:val="en-US"/>
        </w:rPr>
        <w:t>B</w:t>
      </w:r>
      <w:r>
        <w:rPr>
          <w:lang w:val="en-US"/>
        </w:rPr>
        <w:t>andwidth</w:t>
      </w:r>
      <w:r w:rsidR="00B876C9">
        <w:rPr>
          <w:lang w:val="en-US"/>
        </w:rPr>
        <w:t xml:space="preserve"> in Hz</w:t>
      </w:r>
      <w:r w:rsidR="00CF7E61">
        <w:rPr>
          <w:lang w:val="en-US"/>
        </w:rPr>
        <w:t>.</w:t>
      </w:r>
      <w:proofErr w:type="gramEnd"/>
    </w:p>
    <w:p w:rsidR="001E3F1D" w:rsidRDefault="00CF7E61" w:rsidP="001E3F1D">
      <w:pPr>
        <w:jc w:val="both"/>
        <w:rPr>
          <w:lang w:val="en-US"/>
        </w:rPr>
      </w:pPr>
      <w:r>
        <w:rPr>
          <w:lang w:val="en-US"/>
        </w:rPr>
        <w:tab/>
        <w:t>Considering the information</w:t>
      </w:r>
      <w:r>
        <w:rPr>
          <w:rStyle w:val="Refdenotaderodap"/>
          <w:lang w:val="en-US"/>
        </w:rPr>
        <w:footnoteReference w:id="1"/>
      </w:r>
      <w:r>
        <w:rPr>
          <w:lang w:val="en-US"/>
        </w:rPr>
        <w:t xml:space="preserve"> at </w:t>
      </w:r>
      <w:r w:rsidR="00081C2B">
        <w:rPr>
          <w:lang w:val="en-US"/>
        </w:rPr>
        <w:fldChar w:fldCharType="begin"/>
      </w:r>
      <w:r w:rsidR="00081C2B">
        <w:rPr>
          <w:lang w:val="en-US"/>
        </w:rPr>
        <w:instrText xml:space="preserve"> REF _Ref357060994 \h </w:instrText>
      </w:r>
      <w:r w:rsidR="00081C2B">
        <w:rPr>
          <w:lang w:val="en-US"/>
        </w:rPr>
      </w:r>
      <w:r w:rsidR="00081C2B">
        <w:rPr>
          <w:lang w:val="en-US"/>
        </w:rPr>
        <w:fldChar w:fldCharType="separate"/>
      </w:r>
      <w:proofErr w:type="spellStart"/>
      <w:r w:rsidR="00081C2B" w:rsidRPr="00081C2B">
        <w:rPr>
          <w:lang w:val="en-US"/>
        </w:rPr>
        <w:t>Tabela</w:t>
      </w:r>
      <w:proofErr w:type="spellEnd"/>
      <w:r w:rsidR="00081C2B" w:rsidRPr="00081C2B">
        <w:rPr>
          <w:lang w:val="en-US"/>
        </w:rPr>
        <w:t xml:space="preserve"> </w:t>
      </w:r>
      <w:r w:rsidR="00081C2B" w:rsidRPr="00081C2B">
        <w:rPr>
          <w:noProof/>
          <w:lang w:val="en-US"/>
        </w:rPr>
        <w:t>1</w:t>
      </w:r>
      <w:r w:rsidR="00081C2B">
        <w:rPr>
          <w:lang w:val="en-US"/>
        </w:rPr>
        <w:fldChar w:fldCharType="end"/>
      </w:r>
      <w:r w:rsidR="001E3F1D">
        <w:rPr>
          <w:lang w:val="en-US"/>
        </w:rPr>
        <w:t>, it is possible to calculate the Receiver noise input power level for each kind of the receiver.</w:t>
      </w:r>
      <w:r w:rsidR="0035125E">
        <w:rPr>
          <w:lang w:val="en-US"/>
        </w:rPr>
        <w:t xml:space="preserve"> For example, the calculation for Portable Indoor Handset receiver:</w:t>
      </w:r>
    </w:p>
    <w:p w:rsidR="0035125E" w:rsidRDefault="0018322B" w:rsidP="001E3F1D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=F+10*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lang w:val="en-US"/>
            </w:rPr>
            <m:t>(k*T*B)</m:t>
          </m:r>
        </m:oMath>
      </m:oMathPara>
    </w:p>
    <w:p w:rsidR="0035125E" w:rsidRPr="00FD540B" w:rsidRDefault="0018322B" w:rsidP="001E3F1D">
      <w:pPr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=25+10*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r>
            <w:rPr>
              <w:rFonts w:ascii="Cambria Math" w:hAnsi="Cambria Math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1.3806504*10</m:t>
              </m:r>
            </m:e>
            <m:sup>
              <m:r>
                <w:rPr>
                  <w:rFonts w:ascii="Cambria Math" w:hAnsi="Cambria Math"/>
                  <w:lang w:val="en-US"/>
                </w:rPr>
                <m:t>-23</m:t>
              </m:r>
            </m:sup>
          </m:sSup>
          <m:r>
            <w:rPr>
              <w:rFonts w:ascii="Cambria Math" w:hAnsi="Cambria Math"/>
              <w:lang w:val="en-US"/>
            </w:rPr>
            <m:t>*290*100000)</m:t>
          </m:r>
        </m:oMath>
      </m:oMathPara>
    </w:p>
    <w:p w:rsidR="00FD540B" w:rsidRPr="007631EA" w:rsidRDefault="0018322B" w:rsidP="001E3F1D">
      <w:pPr>
        <w:jc w:val="both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=-128,98 dBW</m:t>
          </m:r>
        </m:oMath>
      </m:oMathPara>
    </w:p>
    <w:p w:rsidR="001E3F1D" w:rsidRDefault="00DA775D" w:rsidP="00DA775D">
      <w:pPr>
        <w:pStyle w:val="Legenda"/>
        <w:jc w:val="center"/>
        <w:rPr>
          <w:lang w:val="en-US"/>
        </w:rPr>
      </w:pPr>
      <w:bookmarkStart w:id="2" w:name="_Ref357060994"/>
      <w:r>
        <w:t xml:space="preserve">Tabela </w:t>
      </w:r>
      <w:fldSimple w:instr=" SEQ Tabela \* ARABIC ">
        <w:r>
          <w:rPr>
            <w:noProof/>
          </w:rPr>
          <w:t>1</w:t>
        </w:r>
      </w:fldSimple>
      <w:bookmarkEnd w:id="2"/>
      <w:r>
        <w:t xml:space="preserve"> – </w:t>
      </w:r>
      <w:proofErr w:type="spellStart"/>
      <w:r>
        <w:t>Receiver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Figure</w:t>
      </w:r>
      <w:r w:rsidR="00C70B12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276"/>
        <w:gridCol w:w="1276"/>
        <w:gridCol w:w="992"/>
        <w:gridCol w:w="1023"/>
      </w:tblGrid>
      <w:tr w:rsidR="00AE017B" w:rsidTr="00296C39">
        <w:tc>
          <w:tcPr>
            <w:tcW w:w="1668" w:type="dxa"/>
          </w:tcPr>
          <w:p w:rsidR="00AE017B" w:rsidRDefault="001E3F1D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Reception Mode</w:t>
            </w:r>
          </w:p>
        </w:tc>
        <w:tc>
          <w:tcPr>
            <w:tcW w:w="1275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FX</w:t>
            </w:r>
          </w:p>
        </w:tc>
        <w:tc>
          <w:tcPr>
            <w:tcW w:w="1134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1276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</w:t>
            </w:r>
          </w:p>
        </w:tc>
        <w:tc>
          <w:tcPr>
            <w:tcW w:w="1276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</w:t>
            </w:r>
          </w:p>
        </w:tc>
        <w:tc>
          <w:tcPr>
            <w:tcW w:w="992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PO-H</w:t>
            </w:r>
          </w:p>
        </w:tc>
        <w:tc>
          <w:tcPr>
            <w:tcW w:w="1023" w:type="dxa"/>
          </w:tcPr>
          <w:p w:rsidR="00AE017B" w:rsidRDefault="001854C1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PI-H</w:t>
            </w:r>
          </w:p>
        </w:tc>
      </w:tr>
      <w:tr w:rsidR="00AE017B" w:rsidTr="00296C39">
        <w:tc>
          <w:tcPr>
            <w:tcW w:w="1668" w:type="dxa"/>
          </w:tcPr>
          <w:p w:rsidR="00AE017B" w:rsidRDefault="000F5D43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Antenna type</w:t>
            </w:r>
          </w:p>
        </w:tc>
        <w:tc>
          <w:tcPr>
            <w:tcW w:w="1275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External fixed</w:t>
            </w:r>
          </w:p>
        </w:tc>
        <w:tc>
          <w:tcPr>
            <w:tcW w:w="1134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Adapted</w:t>
            </w:r>
          </w:p>
        </w:tc>
        <w:tc>
          <w:tcPr>
            <w:tcW w:w="1276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External telescopic / ear bud</w:t>
            </w:r>
          </w:p>
        </w:tc>
        <w:tc>
          <w:tcPr>
            <w:tcW w:w="1276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External telescopic / ear bud</w:t>
            </w:r>
          </w:p>
        </w:tc>
        <w:tc>
          <w:tcPr>
            <w:tcW w:w="992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Internal</w:t>
            </w:r>
          </w:p>
        </w:tc>
        <w:tc>
          <w:tcPr>
            <w:tcW w:w="1023" w:type="dxa"/>
          </w:tcPr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Internal</w:t>
            </w:r>
          </w:p>
        </w:tc>
      </w:tr>
      <w:tr w:rsidR="00AE017B" w:rsidTr="00296C39">
        <w:tc>
          <w:tcPr>
            <w:tcW w:w="1668" w:type="dxa"/>
          </w:tcPr>
          <w:p w:rsidR="00AE017B" w:rsidRDefault="000F5D43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Receiver System </w:t>
            </w:r>
            <w:r w:rsidR="00296C39">
              <w:rPr>
                <w:lang w:val="en-US"/>
              </w:rPr>
              <w:t>Noise Figure, [dB]</w:t>
            </w:r>
          </w:p>
        </w:tc>
        <w:tc>
          <w:tcPr>
            <w:tcW w:w="1275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23" w:type="dxa"/>
          </w:tcPr>
          <w:p w:rsidR="00296C39" w:rsidRDefault="00296C39" w:rsidP="00CE22AF">
            <w:pPr>
              <w:jc w:val="both"/>
              <w:rPr>
                <w:lang w:val="en-US"/>
              </w:rPr>
            </w:pPr>
          </w:p>
          <w:p w:rsidR="00AE017B" w:rsidRDefault="00296C39" w:rsidP="00CE22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 w:rsidR="00CF7E61" w:rsidRDefault="00CF7E61" w:rsidP="00CE22AF">
      <w:pPr>
        <w:jc w:val="both"/>
        <w:rPr>
          <w:lang w:val="en-US"/>
        </w:rPr>
      </w:pPr>
    </w:p>
    <w:p w:rsidR="00E535D9" w:rsidRPr="00E535D9" w:rsidRDefault="00E535D9" w:rsidP="00E535D9">
      <w:pPr>
        <w:pStyle w:val="Ttulo2"/>
        <w:rPr>
          <w:lang w:val="en-US"/>
        </w:rPr>
      </w:pPr>
      <w:bookmarkStart w:id="3" w:name="_Toc357513541"/>
      <w:r w:rsidRPr="00E535D9">
        <w:rPr>
          <w:lang w:val="en-US"/>
        </w:rPr>
        <w:lastRenderedPageBreak/>
        <w:t>Minimum receiver input power level</w:t>
      </w:r>
      <w:bookmarkEnd w:id="3"/>
    </w:p>
    <w:p w:rsidR="00E535D9" w:rsidRPr="00E535D9" w:rsidRDefault="00E535D9" w:rsidP="00E535D9">
      <w:pPr>
        <w:rPr>
          <w:lang w:val="en-US"/>
        </w:rPr>
      </w:pPr>
    </w:p>
    <w:p w:rsidR="00E535D9" w:rsidRPr="002D7CD9" w:rsidRDefault="00E54FD5" w:rsidP="00E535D9">
      <w:pPr>
        <w:jc w:val="both"/>
        <w:rPr>
          <w:lang w:val="en-US"/>
        </w:rPr>
      </w:pPr>
      <w:r>
        <w:rPr>
          <w:lang w:val="en-US"/>
        </w:rPr>
        <w:t>To determine the Minimum receiver input power level</w:t>
      </w:r>
      <w:r w:rsidR="00E535D9" w:rsidRPr="002D7CD9">
        <w:rPr>
          <w:lang w:val="en-US"/>
        </w:rPr>
        <w:t xml:space="preserve"> for </w:t>
      </w:r>
      <w:proofErr w:type="spellStart"/>
      <w:r w:rsidR="00E535D9" w:rsidRPr="002D7CD9">
        <w:rPr>
          <w:lang w:val="en-US"/>
        </w:rPr>
        <w:t>HDRadio</w:t>
      </w:r>
      <w:proofErr w:type="spellEnd"/>
      <w:r w:rsidR="00E535D9" w:rsidRPr="002D7CD9">
        <w:rPr>
          <w:lang w:val="en-US"/>
        </w:rPr>
        <w:t xml:space="preserve"> can be </w:t>
      </w:r>
      <w:r>
        <w:rPr>
          <w:lang w:val="en-US"/>
        </w:rPr>
        <w:t xml:space="preserve">use the following </w:t>
      </w:r>
      <w:r w:rsidR="00E535D9" w:rsidRPr="002D7CD9">
        <w:rPr>
          <w:lang w:val="en-US"/>
        </w:rPr>
        <w:t>formula:</w:t>
      </w:r>
    </w:p>
    <w:p w:rsidR="00E535D9" w:rsidRDefault="0018322B" w:rsidP="00E535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s,min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i</m:t>
              </m:r>
            </m:sub>
          </m:sSub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en-US"/>
                </w:rPr>
              </m:ctrlPr>
            </m:mPr>
            <m:mr>
              <m:e/>
              <m:e/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e>
                </m:d>
              </m:e>
            </m:mr>
          </m:m>
        </m:oMath>
      </m:oMathPara>
    </w:p>
    <w:p w:rsidR="00E535D9" w:rsidRDefault="00E535D9" w:rsidP="00E535D9">
      <w:pPr>
        <w:jc w:val="both"/>
        <w:rPr>
          <w:lang w:val="en-US"/>
        </w:rPr>
      </w:pPr>
      <w:r>
        <w:rPr>
          <w:lang w:val="en-US"/>
        </w:rPr>
        <w:t>Where,</w:t>
      </w:r>
    </w:p>
    <w:p w:rsidR="00E535D9" w:rsidRDefault="00E535D9" w:rsidP="00E535D9">
      <w:pPr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="00C73881" w:rsidRPr="00C73881">
        <w:rPr>
          <w:vertAlign w:val="subscript"/>
          <w:lang w:val="en-US"/>
        </w:rPr>
        <w:t>s</w:t>
      </w:r>
      <w:proofErr w:type="gramStart"/>
      <w:r w:rsidR="00C73881" w:rsidRPr="00C73881">
        <w:rPr>
          <w:vertAlign w:val="subscript"/>
          <w:lang w:val="en-US"/>
        </w:rPr>
        <w:t>,min</w:t>
      </w:r>
      <w:proofErr w:type="spellEnd"/>
      <w:proofErr w:type="gramEnd"/>
      <w:r>
        <w:rPr>
          <w:lang w:val="en-US"/>
        </w:rPr>
        <w:t xml:space="preserve"> -&gt; </w:t>
      </w:r>
      <w:r w:rsidR="00C73881">
        <w:rPr>
          <w:lang w:val="en-US"/>
        </w:rPr>
        <w:t>Minimu</w:t>
      </w:r>
      <w:r w:rsidR="00930017">
        <w:rPr>
          <w:lang w:val="en-US"/>
        </w:rPr>
        <w:t>m</w:t>
      </w:r>
      <w:r w:rsidR="00C73881">
        <w:rPr>
          <w:lang w:val="en-US"/>
        </w:rPr>
        <w:t xml:space="preserve"> receiver input power level</w:t>
      </w:r>
      <w:r>
        <w:rPr>
          <w:lang w:val="en-US"/>
        </w:rPr>
        <w:t>.</w:t>
      </w:r>
    </w:p>
    <w:p w:rsidR="00E535D9" w:rsidRDefault="001F7CE2" w:rsidP="00E535D9">
      <w:pPr>
        <w:jc w:val="both"/>
        <w:rPr>
          <w:lang w:val="en-US"/>
        </w:rPr>
      </w:pPr>
      <w:proofErr w:type="gramStart"/>
      <w:r>
        <w:rPr>
          <w:lang w:val="en-US"/>
        </w:rPr>
        <w:t>C/N</w:t>
      </w:r>
      <w:r w:rsidR="00E535D9">
        <w:rPr>
          <w:lang w:val="en-US"/>
        </w:rPr>
        <w:t xml:space="preserve"> -&gt; </w:t>
      </w:r>
      <w:r>
        <w:rPr>
          <w:lang w:val="en-US"/>
        </w:rPr>
        <w:t xml:space="preserve">Carrier / </w:t>
      </w:r>
      <w:r w:rsidR="00E535D9">
        <w:rPr>
          <w:lang w:val="en-US"/>
        </w:rPr>
        <w:t>Noise.</w:t>
      </w:r>
      <w:proofErr w:type="gramEnd"/>
    </w:p>
    <w:p w:rsidR="001F7CE2" w:rsidRDefault="001F7CE2" w:rsidP="00E535D9">
      <w:pPr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1F7CE2">
        <w:rPr>
          <w:vertAlign w:val="subscript"/>
          <w:lang w:val="en-US"/>
        </w:rPr>
        <w:t>n</w:t>
      </w:r>
      <w:proofErr w:type="spellEnd"/>
      <w:r>
        <w:rPr>
          <w:lang w:val="en-US"/>
        </w:rPr>
        <w:t xml:space="preserve"> -&gt; Receiver noise input power level.</w:t>
      </w:r>
    </w:p>
    <w:p w:rsidR="00026A48" w:rsidRDefault="00026A48" w:rsidP="00026A48">
      <w:pPr>
        <w:jc w:val="both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-&gt; </w:t>
      </w:r>
      <w:r w:rsidR="00CA1A07">
        <w:rPr>
          <w:lang w:val="en-US"/>
        </w:rPr>
        <w:t>Implementation loss factor</w:t>
      </w:r>
      <w:r>
        <w:rPr>
          <w:lang w:val="en-US"/>
        </w:rPr>
        <w:t>.</w:t>
      </w:r>
    </w:p>
    <w:p w:rsidR="00AE017B" w:rsidRDefault="00AE017B" w:rsidP="00CE22AF">
      <w:pPr>
        <w:jc w:val="both"/>
        <w:rPr>
          <w:lang w:val="en-US"/>
        </w:rPr>
      </w:pPr>
    </w:p>
    <w:p w:rsidR="00AE017B" w:rsidRPr="004C5530" w:rsidRDefault="000816A9" w:rsidP="00CE22AF">
      <w:pPr>
        <w:jc w:val="both"/>
        <w:rPr>
          <w:highlight w:val="green"/>
          <w:lang w:val="en-US"/>
        </w:rPr>
      </w:pPr>
      <w:r w:rsidRPr="004C5530">
        <w:rPr>
          <w:b/>
          <w:highlight w:val="green"/>
          <w:u w:val="single"/>
          <w:lang w:val="en-US"/>
        </w:rPr>
        <w:t>RUSS:</w:t>
      </w:r>
      <w:r w:rsidRPr="004C5530">
        <w:rPr>
          <w:highlight w:val="green"/>
          <w:lang w:val="en-US"/>
        </w:rPr>
        <w:t xml:space="preserve"> in this point I have doubt about the values for C/N in HD Radio</w:t>
      </w:r>
      <w:r w:rsidR="00994B29" w:rsidRPr="004C5530">
        <w:rPr>
          <w:highlight w:val="green"/>
          <w:lang w:val="en-US"/>
        </w:rPr>
        <w:t>. In page 22 until 24, referent to tables 4-3 to 4-7, there are the values in Cd/No [dB-Hz]</w:t>
      </w:r>
      <w:r w:rsidR="005D138D" w:rsidRPr="004C5530">
        <w:rPr>
          <w:highlight w:val="green"/>
          <w:lang w:val="en-US"/>
        </w:rPr>
        <w:t xml:space="preserve">. In my point of view this parameters are </w:t>
      </w:r>
      <w:r w:rsidR="00E0061B" w:rsidRPr="004C5530">
        <w:rPr>
          <w:highlight w:val="green"/>
          <w:lang w:val="en-US"/>
        </w:rPr>
        <w:t>different in relation to C/N</w:t>
      </w:r>
      <w:r w:rsidR="005D138D" w:rsidRPr="004C5530">
        <w:rPr>
          <w:highlight w:val="green"/>
          <w:lang w:val="en-US"/>
        </w:rPr>
        <w:t xml:space="preserve">. On the other hand, in page 30 Appendix C, we have IBOC FM Conversion of Cd/No to Digital CNR or SNR Example. In this way </w:t>
      </w:r>
      <w:r w:rsidR="00E0061B" w:rsidRPr="004C5530">
        <w:rPr>
          <w:highlight w:val="green"/>
          <w:lang w:val="en-US"/>
        </w:rPr>
        <w:t>am</w:t>
      </w:r>
      <w:r w:rsidR="005D138D" w:rsidRPr="004C5530">
        <w:rPr>
          <w:highlight w:val="green"/>
          <w:lang w:val="en-US"/>
        </w:rPr>
        <w:t xml:space="preserve"> I right to say that C/N is like </w:t>
      </w:r>
      <w:proofErr w:type="spellStart"/>
      <w:r w:rsidR="005D138D" w:rsidRPr="004C5530">
        <w:rPr>
          <w:highlight w:val="green"/>
          <w:lang w:val="en-US"/>
        </w:rPr>
        <w:t>SNR</w:t>
      </w:r>
      <w:r w:rsidR="005D138D" w:rsidRPr="004C5530">
        <w:rPr>
          <w:highlight w:val="green"/>
          <w:vertAlign w:val="subscript"/>
          <w:lang w:val="en-US"/>
        </w:rPr>
        <w:t>dB</w:t>
      </w:r>
      <w:proofErr w:type="spellEnd"/>
      <w:r w:rsidR="005D138D" w:rsidRPr="004C5530">
        <w:rPr>
          <w:highlight w:val="green"/>
          <w:lang w:val="en-US"/>
        </w:rPr>
        <w:t xml:space="preserve"> for </w:t>
      </w:r>
      <w:proofErr w:type="spellStart"/>
      <w:r w:rsidR="005D138D" w:rsidRPr="004C5530">
        <w:rPr>
          <w:highlight w:val="green"/>
          <w:lang w:val="en-US"/>
        </w:rPr>
        <w:t>HDRadio</w:t>
      </w:r>
      <w:proofErr w:type="spellEnd"/>
      <w:r w:rsidR="005D138D" w:rsidRPr="004C5530">
        <w:rPr>
          <w:highlight w:val="green"/>
          <w:lang w:val="en-US"/>
        </w:rPr>
        <w:t>? If not, please could you tell me how can calculate it?</w:t>
      </w:r>
      <w:r w:rsidR="00E0061B" w:rsidRPr="004C5530">
        <w:rPr>
          <w:highlight w:val="green"/>
          <w:lang w:val="en-US"/>
        </w:rPr>
        <w:t xml:space="preserve"> Below I am sending you an example, if I am right.</w:t>
      </w:r>
    </w:p>
    <w:p w:rsidR="00CF7E61" w:rsidRPr="004C5530" w:rsidRDefault="005D138D" w:rsidP="00CE22AF">
      <w:pPr>
        <w:jc w:val="both"/>
        <w:rPr>
          <w:highlight w:val="green"/>
          <w:lang w:val="en-US"/>
        </w:rPr>
      </w:pPr>
      <w:r w:rsidRPr="004C5530">
        <w:rPr>
          <w:b/>
          <w:highlight w:val="green"/>
          <w:u w:val="single"/>
          <w:lang w:val="en-US"/>
        </w:rPr>
        <w:t>Example:</w:t>
      </w:r>
      <w:r w:rsidRPr="004C5530">
        <w:rPr>
          <w:highlight w:val="green"/>
          <w:lang w:val="en-US"/>
        </w:rPr>
        <w:t xml:space="preserve"> considering </w:t>
      </w:r>
      <w:r w:rsidR="00FC5056" w:rsidRPr="004C5530">
        <w:rPr>
          <w:highlight w:val="green"/>
          <w:lang w:val="en-US"/>
        </w:rPr>
        <w:t>the table 4-1 in reception mode MO for service MP1, we could calcite the C/N as:</w:t>
      </w:r>
    </w:p>
    <w:p w:rsidR="00FC5056" w:rsidRPr="004C5530" w:rsidRDefault="0018322B" w:rsidP="00CE22AF">
      <w:pPr>
        <w:jc w:val="both"/>
        <w:rPr>
          <w:highlight w:val="gree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green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  <w:highlight w:val="green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highlight w:val="green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highlight w:val="green"/>
                      <w:lang w:val="en-US"/>
                    </w:rPr>
                    <m:t>N</m:t>
                  </m:r>
                </m:den>
              </m:f>
            </m:e>
            <m:sub>
              <m:r>
                <w:rPr>
                  <w:rFonts w:ascii="Cambria Math" w:hAnsi="Cambria Math"/>
                  <w:highlight w:val="green"/>
                  <w:lang w:val="en-US"/>
                </w:rPr>
                <m:t>dB</m:t>
              </m:r>
            </m:sub>
          </m:sSub>
          <m:r>
            <w:rPr>
              <w:rFonts w:ascii="Cambria Math" w:hAnsi="Cambria Math"/>
              <w:highlight w:val="green"/>
              <w:lang w:val="en-US"/>
            </w:rPr>
            <m:t>=SNR=</m:t>
          </m:r>
          <m:sSub>
            <m:sSubPr>
              <m:ctrlPr>
                <w:rPr>
                  <w:rFonts w:ascii="Cambria Math" w:hAnsi="Cambria Math"/>
                  <w:i/>
                  <w:highlight w:val="green"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highlight w:val="green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highlight w:val="green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green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green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green"/>
                              <w:lang w:val="en-US"/>
                            </w:rPr>
                            <m:t>d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green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highlight w:val="green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green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highlight w:val="green"/>
                  <w:lang w:val="en-US"/>
                </w:rPr>
                <m:t>dB</m:t>
              </m:r>
            </m:sub>
          </m:sSub>
          <m:r>
            <w:rPr>
              <w:rFonts w:ascii="Cambria Math" w:hAnsi="Cambria Math"/>
              <w:highlight w:val="green"/>
              <w:lang w:val="en-US"/>
            </w:rPr>
            <m:t>-48.45 dB</m:t>
          </m:r>
        </m:oMath>
      </m:oMathPara>
    </w:p>
    <w:p w:rsidR="00786292" w:rsidRPr="004C5530" w:rsidRDefault="0018322B" w:rsidP="00786292">
      <w:pPr>
        <w:jc w:val="both"/>
        <w:rPr>
          <w:highlight w:val="gree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highlight w:val="green"/>
                  <w:lang w:val="en-US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  <w:highlight w:val="green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highlight w:val="green"/>
                      <w:lang w:val="en-US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  <w:highlight w:val="green"/>
                      <w:lang w:val="en-US"/>
                    </w:rPr>
                    <m:t>N</m:t>
                  </m:r>
                </m:den>
              </m:f>
            </m:e>
            <m:sub>
              <m:r>
                <w:rPr>
                  <w:rFonts w:ascii="Cambria Math" w:hAnsi="Cambria Math"/>
                  <w:highlight w:val="green"/>
                  <w:lang w:val="en-US"/>
                </w:rPr>
                <m:t>dB</m:t>
              </m:r>
            </m:sub>
          </m:sSub>
          <m:r>
            <w:rPr>
              <w:rFonts w:ascii="Cambria Math" w:hAnsi="Cambria Math"/>
              <w:highlight w:val="green"/>
              <w:lang w:val="en-US"/>
            </w:rPr>
            <m:t>=SNR=57.2-48.45=8.75 dB</m:t>
          </m:r>
        </m:oMath>
      </m:oMathPara>
    </w:p>
    <w:p w:rsidR="005D138D" w:rsidRDefault="00786292" w:rsidP="00CE22AF">
      <w:pPr>
        <w:jc w:val="both"/>
        <w:rPr>
          <w:lang w:val="en-US"/>
        </w:rPr>
      </w:pPr>
      <w:r w:rsidRPr="004C5530">
        <w:rPr>
          <w:highlight w:val="green"/>
          <w:lang w:val="en-US"/>
        </w:rPr>
        <w:t>Does it correct?</w:t>
      </w:r>
    </w:p>
    <w:p w:rsidR="00786292" w:rsidRDefault="00786292" w:rsidP="00CE22AF">
      <w:pPr>
        <w:jc w:val="both"/>
        <w:rPr>
          <w:lang w:val="en-US"/>
        </w:rPr>
      </w:pPr>
    </w:p>
    <w:p w:rsidR="00CE0A12" w:rsidRDefault="00CE0A12" w:rsidP="00CE0A12">
      <w:pPr>
        <w:jc w:val="both"/>
        <w:rPr>
          <w:lang w:val="en-US"/>
        </w:rPr>
      </w:pPr>
    </w:p>
    <w:p w:rsidR="00930017" w:rsidRDefault="00930017" w:rsidP="00CE0A12">
      <w:pPr>
        <w:jc w:val="both"/>
        <w:rPr>
          <w:lang w:val="en-US"/>
        </w:rPr>
      </w:pPr>
    </w:p>
    <w:p w:rsidR="00930017" w:rsidRDefault="00930017" w:rsidP="00CE0A12">
      <w:pPr>
        <w:jc w:val="both"/>
        <w:rPr>
          <w:lang w:val="en-US"/>
        </w:rPr>
      </w:pPr>
    </w:p>
    <w:p w:rsidR="00930017" w:rsidRDefault="00930017" w:rsidP="00CE0A12">
      <w:pPr>
        <w:jc w:val="both"/>
        <w:rPr>
          <w:lang w:val="en-US"/>
        </w:rPr>
      </w:pPr>
    </w:p>
    <w:p w:rsidR="00A821C6" w:rsidRDefault="00A821C6" w:rsidP="00CE0A12">
      <w:pPr>
        <w:jc w:val="both"/>
        <w:rPr>
          <w:lang w:val="en-US"/>
        </w:rPr>
      </w:pPr>
    </w:p>
    <w:p w:rsidR="00AA1F0E" w:rsidRDefault="00AA1F0E" w:rsidP="00CE0A12">
      <w:pPr>
        <w:jc w:val="both"/>
        <w:rPr>
          <w:lang w:val="en-US"/>
        </w:rPr>
      </w:pPr>
    </w:p>
    <w:p w:rsidR="00AA1F0E" w:rsidRDefault="00AA1F0E" w:rsidP="00CE0A12">
      <w:pPr>
        <w:jc w:val="both"/>
        <w:rPr>
          <w:lang w:val="en-US"/>
        </w:rPr>
      </w:pPr>
    </w:p>
    <w:p w:rsidR="00AA1F0E" w:rsidRPr="00E535D9" w:rsidRDefault="00AA1F0E" w:rsidP="00AA1F0E">
      <w:pPr>
        <w:pStyle w:val="Ttulo2"/>
        <w:rPr>
          <w:lang w:val="en-US"/>
        </w:rPr>
      </w:pPr>
      <w:bookmarkStart w:id="4" w:name="_Toc357513542"/>
      <w:r>
        <w:rPr>
          <w:lang w:val="en-US"/>
        </w:rPr>
        <w:t>Effective antenna aperture</w:t>
      </w:r>
      <w:bookmarkEnd w:id="4"/>
    </w:p>
    <w:p w:rsidR="00AA1F0E" w:rsidRPr="00E535D9" w:rsidRDefault="00AA1F0E" w:rsidP="00AA1F0E">
      <w:pPr>
        <w:rPr>
          <w:lang w:val="en-US"/>
        </w:rPr>
      </w:pPr>
    </w:p>
    <w:p w:rsidR="00AA1F0E" w:rsidRDefault="00AA1F0E" w:rsidP="00AA1F0E">
      <w:pPr>
        <w:jc w:val="both"/>
        <w:rPr>
          <w:lang w:val="en-US"/>
        </w:rPr>
      </w:pPr>
      <w:r>
        <w:rPr>
          <w:lang w:val="en-US"/>
        </w:rPr>
        <w:t xml:space="preserve">To determine the Effective antenna aperture for </w:t>
      </w:r>
      <w:proofErr w:type="spellStart"/>
      <w:r w:rsidRPr="002D7CD9">
        <w:rPr>
          <w:lang w:val="en-US"/>
        </w:rPr>
        <w:t>HDRadio</w:t>
      </w:r>
      <w:proofErr w:type="spellEnd"/>
      <w:r>
        <w:rPr>
          <w:lang w:val="en-US"/>
        </w:rPr>
        <w:t>, considering the central operate frequency</w:t>
      </w:r>
      <w:r w:rsidR="00AB006A">
        <w:rPr>
          <w:lang w:val="en-US"/>
        </w:rPr>
        <w:t xml:space="preserve"> at 100 MHz, it</w:t>
      </w:r>
      <w:r w:rsidRPr="002D7CD9">
        <w:rPr>
          <w:lang w:val="en-US"/>
        </w:rPr>
        <w:t xml:space="preserve"> can be </w:t>
      </w:r>
      <w:r>
        <w:rPr>
          <w:lang w:val="en-US"/>
        </w:rPr>
        <w:t>use the following formula</w:t>
      </w:r>
      <w:r w:rsidRPr="002D7CD9">
        <w:rPr>
          <w:lang w:val="en-US"/>
        </w:rPr>
        <w:t>:</w:t>
      </w:r>
    </w:p>
    <w:p w:rsidR="00AA1F0E" w:rsidRDefault="0018322B" w:rsidP="00AA1F0E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dBm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=10*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1.64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4π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300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MHz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G</m:t>
              </m:r>
            </m:e>
            <m:sub>
              <m:r>
                <w:rPr>
                  <w:rFonts w:ascii="Cambria Math" w:hAnsi="Cambria Math"/>
                  <w:lang w:val="en-US"/>
                </w:rPr>
                <m:t>D</m:t>
              </m:r>
            </m:sub>
          </m:sSub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en-US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dB</m:t>
                    </m:r>
                  </m:e>
                </m:d>
              </m:e>
              <m:e/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4</m:t>
                    </m:r>
                  </m:e>
                </m:d>
              </m:e>
            </m:mr>
          </m:m>
        </m:oMath>
      </m:oMathPara>
    </w:p>
    <w:p w:rsidR="00AA1F0E" w:rsidRDefault="00AA1F0E" w:rsidP="00AA1F0E">
      <w:pPr>
        <w:jc w:val="both"/>
        <w:rPr>
          <w:lang w:val="en-US"/>
        </w:rPr>
      </w:pPr>
    </w:p>
    <w:p w:rsidR="00AA1F0E" w:rsidRDefault="00AA1F0E" w:rsidP="00AA1F0E">
      <w:pPr>
        <w:jc w:val="both"/>
        <w:rPr>
          <w:lang w:val="en-US"/>
        </w:rPr>
      </w:pPr>
      <w:r>
        <w:rPr>
          <w:lang w:val="en-US"/>
        </w:rPr>
        <w:t>Where,</w:t>
      </w:r>
    </w:p>
    <w:p w:rsidR="00AA1F0E" w:rsidRDefault="00AA1F0E" w:rsidP="00AA1F0E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</w:t>
      </w:r>
      <w:r>
        <w:rPr>
          <w:vertAlign w:val="subscript"/>
          <w:lang w:val="en-US"/>
        </w:rPr>
        <w:t>a</w:t>
      </w:r>
      <w:proofErr w:type="spellEnd"/>
      <w:proofErr w:type="gramEnd"/>
      <w:r>
        <w:rPr>
          <w:lang w:val="en-US"/>
        </w:rPr>
        <w:t xml:space="preserve"> -&gt; Effective antenna aperture (dBm</w:t>
      </w:r>
      <w:r w:rsidRPr="00A821C6">
        <w:rPr>
          <w:vertAlign w:val="superscript"/>
          <w:lang w:val="en-US"/>
        </w:rPr>
        <w:t>2</w:t>
      </w:r>
      <w:r>
        <w:rPr>
          <w:lang w:val="en-US"/>
        </w:rPr>
        <w:t>).</w:t>
      </w:r>
    </w:p>
    <w:p w:rsidR="00AA1F0E" w:rsidRDefault="00AB006A" w:rsidP="00AA1F0E">
      <w:pPr>
        <w:jc w:val="both"/>
        <w:rPr>
          <w:lang w:val="en-US"/>
        </w:rPr>
      </w:pPr>
      <w:proofErr w:type="gramStart"/>
      <w:r>
        <w:rPr>
          <w:lang w:val="en-US"/>
        </w:rPr>
        <w:t>G</w:t>
      </w:r>
      <w:r>
        <w:rPr>
          <w:vertAlign w:val="subscript"/>
          <w:lang w:val="en-US"/>
        </w:rPr>
        <w:t>D</w:t>
      </w:r>
      <w:r w:rsidR="00AA1F0E">
        <w:rPr>
          <w:lang w:val="en-US"/>
        </w:rPr>
        <w:t xml:space="preserve"> -&gt; </w:t>
      </w:r>
      <w:r w:rsidR="00E6426F">
        <w:rPr>
          <w:lang w:val="en-US"/>
        </w:rPr>
        <w:t xml:space="preserve">Antenna gain in </w:t>
      </w:r>
      <w:proofErr w:type="spellStart"/>
      <w:r w:rsidR="00E6426F">
        <w:rPr>
          <w:lang w:val="en-US"/>
        </w:rPr>
        <w:t>dBd</w:t>
      </w:r>
      <w:proofErr w:type="spellEnd"/>
      <w:r w:rsidR="00AA1F0E">
        <w:rPr>
          <w:lang w:val="en-US"/>
        </w:rPr>
        <w:t>.</w:t>
      </w:r>
      <w:proofErr w:type="gramEnd"/>
    </w:p>
    <w:p w:rsidR="00AA1F0E" w:rsidRDefault="00AA1F0E" w:rsidP="00AA1F0E">
      <w:pPr>
        <w:jc w:val="both"/>
        <w:rPr>
          <w:lang w:val="en-US"/>
        </w:rPr>
      </w:pPr>
    </w:p>
    <w:p w:rsidR="000363AC" w:rsidRPr="000363AC" w:rsidRDefault="000363AC" w:rsidP="000363AC">
      <w:pPr>
        <w:jc w:val="both"/>
        <w:rPr>
          <w:lang w:val="en-US"/>
        </w:rPr>
      </w:pPr>
      <w:r w:rsidRPr="000363AC">
        <w:rPr>
          <w:b/>
          <w:u w:val="single"/>
          <w:lang w:val="en-US"/>
        </w:rPr>
        <w:t>Example:</w:t>
      </w:r>
      <w:r w:rsidRPr="000363AC">
        <w:rPr>
          <w:lang w:val="en-US"/>
        </w:rPr>
        <w:t xml:space="preserve"> considering the table </w:t>
      </w:r>
      <w:r w:rsidR="00392E3D">
        <w:rPr>
          <w:lang w:val="en-US"/>
        </w:rPr>
        <w:t>3.10</w:t>
      </w:r>
      <w:r w:rsidRPr="000363AC">
        <w:rPr>
          <w:lang w:val="en-US"/>
        </w:rPr>
        <w:t xml:space="preserve"> in reception mode MO</w:t>
      </w:r>
      <w:r w:rsidR="00392E3D">
        <w:rPr>
          <w:lang w:val="en-US"/>
        </w:rPr>
        <w:t xml:space="preserve">, the antenna gain correction is 0 dB, </w:t>
      </w:r>
      <w:proofErr w:type="gramStart"/>
      <w:r w:rsidR="00392E3D">
        <w:rPr>
          <w:lang w:val="en-US"/>
        </w:rPr>
        <w:t>then</w:t>
      </w:r>
      <w:proofErr w:type="gramEnd"/>
      <w:r w:rsidR="00392E3D">
        <w:rPr>
          <w:lang w:val="en-US"/>
        </w:rPr>
        <w:t xml:space="preserve"> the effective antenna aperture is</w:t>
      </w:r>
      <w:r w:rsidRPr="000363AC">
        <w:rPr>
          <w:lang w:val="en-US"/>
        </w:rPr>
        <w:t>:</w:t>
      </w:r>
    </w:p>
    <w:p w:rsidR="00FF5A88" w:rsidRDefault="0018322B" w:rsidP="00FF5A88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dBm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=10*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1.64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4π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300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100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+0</m:t>
          </m:r>
        </m:oMath>
      </m:oMathPara>
    </w:p>
    <w:p w:rsidR="00AA1F0E" w:rsidRDefault="0018322B" w:rsidP="00AA1F0E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dBm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=0.698765</m:t>
          </m:r>
        </m:oMath>
      </m:oMathPara>
    </w:p>
    <w:p w:rsidR="00AA1F0E" w:rsidRDefault="00AA1F0E" w:rsidP="00AA1F0E">
      <w:pPr>
        <w:jc w:val="both"/>
        <w:rPr>
          <w:lang w:val="en-US"/>
        </w:rPr>
      </w:pPr>
    </w:p>
    <w:p w:rsidR="00CE0A12" w:rsidRPr="00E535D9" w:rsidRDefault="00CE0A12" w:rsidP="00CE0A12">
      <w:pPr>
        <w:pStyle w:val="Ttulo2"/>
        <w:rPr>
          <w:lang w:val="en-US"/>
        </w:rPr>
      </w:pPr>
      <w:bookmarkStart w:id="5" w:name="_Toc357513543"/>
      <w:r w:rsidRPr="00E535D9">
        <w:rPr>
          <w:lang w:val="en-US"/>
        </w:rPr>
        <w:t xml:space="preserve">Minimum power </w:t>
      </w:r>
      <w:r>
        <w:rPr>
          <w:lang w:val="en-US"/>
        </w:rPr>
        <w:t>flux-density</w:t>
      </w:r>
      <w:bookmarkEnd w:id="5"/>
    </w:p>
    <w:p w:rsidR="00CE0A12" w:rsidRPr="00E535D9" w:rsidRDefault="00CE0A12" w:rsidP="00CE0A12">
      <w:pPr>
        <w:rPr>
          <w:lang w:val="en-US"/>
        </w:rPr>
      </w:pPr>
    </w:p>
    <w:p w:rsidR="00CE0A12" w:rsidRPr="002D7CD9" w:rsidRDefault="00CE0A12" w:rsidP="00CE0A12">
      <w:pPr>
        <w:jc w:val="both"/>
        <w:rPr>
          <w:lang w:val="en-US"/>
        </w:rPr>
      </w:pPr>
      <w:r>
        <w:rPr>
          <w:lang w:val="en-US"/>
        </w:rPr>
        <w:t xml:space="preserve">Minimum power flux density is the magnitude of the </w:t>
      </w:r>
      <w:proofErr w:type="spellStart"/>
      <w:r>
        <w:rPr>
          <w:lang w:val="en-US"/>
        </w:rPr>
        <w:t>Poynting</w:t>
      </w:r>
      <w:proofErr w:type="spellEnd"/>
      <w:r>
        <w:rPr>
          <w:lang w:val="en-US"/>
        </w:rPr>
        <w:t xml:space="preserve"> vector at receiving place. To determine the Minimum power flux density for </w:t>
      </w:r>
      <w:proofErr w:type="spellStart"/>
      <w:r w:rsidRPr="002D7CD9">
        <w:rPr>
          <w:lang w:val="en-US"/>
        </w:rPr>
        <w:t>HDRadio</w:t>
      </w:r>
      <w:proofErr w:type="spellEnd"/>
      <w:r w:rsidRPr="002D7CD9">
        <w:rPr>
          <w:lang w:val="en-US"/>
        </w:rPr>
        <w:t xml:space="preserve"> can be </w:t>
      </w:r>
      <w:r>
        <w:rPr>
          <w:lang w:val="en-US"/>
        </w:rPr>
        <w:t xml:space="preserve">use the following </w:t>
      </w:r>
      <w:r w:rsidR="00EB2416">
        <w:rPr>
          <w:lang w:val="en-US"/>
        </w:rPr>
        <w:t>formula</w:t>
      </w:r>
      <w:r w:rsidRPr="002D7CD9">
        <w:rPr>
          <w:lang w:val="en-US"/>
        </w:rPr>
        <w:t>:</w:t>
      </w:r>
    </w:p>
    <w:p w:rsidR="00CE0A12" w:rsidRDefault="0018322B" w:rsidP="00CE0A12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dBW/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s,min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</m:t>
              </m:r>
            </m:e>
          </m:d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dBm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lang w:val="en-US"/>
                </w:rPr>
                <m:t>f</m:t>
              </m:r>
            </m:sub>
          </m:sSub>
          <m:m>
            <m:mPr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en-US"/>
                </w:rPr>
              </m:ctrlPr>
            </m:mPr>
            <m:mr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dB</m:t>
                    </m:r>
                  </m:e>
                </m:d>
              </m:e>
              <m:e/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</m:d>
              </m:e>
            </m:mr>
          </m:m>
        </m:oMath>
      </m:oMathPara>
    </w:p>
    <w:p w:rsidR="00CE0A12" w:rsidRDefault="00CE0A12" w:rsidP="00CE0A12">
      <w:pPr>
        <w:jc w:val="both"/>
        <w:rPr>
          <w:lang w:val="en-US"/>
        </w:rPr>
      </w:pPr>
      <w:r>
        <w:rPr>
          <w:lang w:val="en-US"/>
        </w:rPr>
        <w:t>Where,</w:t>
      </w:r>
    </w:p>
    <w:p w:rsidR="00930017" w:rsidRDefault="00930017" w:rsidP="00930017">
      <w:pPr>
        <w:jc w:val="both"/>
        <w:rPr>
          <w:lang w:val="en-US"/>
        </w:rPr>
      </w:pPr>
      <w:r>
        <w:rPr>
          <w:lang w:val="en-US"/>
        </w:rPr>
        <w:sym w:font="Symbol" w:char="F06A"/>
      </w:r>
      <w:proofErr w:type="gramStart"/>
      <w:r w:rsidRPr="00C73881">
        <w:rPr>
          <w:vertAlign w:val="subscript"/>
          <w:lang w:val="en-US"/>
        </w:rPr>
        <w:t>min</w:t>
      </w:r>
      <w:proofErr w:type="gramEnd"/>
      <w:r>
        <w:rPr>
          <w:lang w:val="en-US"/>
        </w:rPr>
        <w:t xml:space="preserve"> -&gt; Minimum power flux density.</w:t>
      </w:r>
    </w:p>
    <w:p w:rsidR="00CE0A12" w:rsidRDefault="00CE0A12" w:rsidP="00CE0A12">
      <w:pPr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C73881">
        <w:rPr>
          <w:vertAlign w:val="subscript"/>
          <w:lang w:val="en-US"/>
        </w:rPr>
        <w:t>s,min</w:t>
      </w:r>
      <w:proofErr w:type="spellEnd"/>
      <w:r>
        <w:rPr>
          <w:lang w:val="en-US"/>
        </w:rPr>
        <w:t xml:space="preserve"> -&gt; </w:t>
      </w:r>
      <w:r w:rsidR="00AC3329">
        <w:rPr>
          <w:lang w:val="en-US"/>
        </w:rPr>
        <w:t>Minimum</w:t>
      </w:r>
      <w:r>
        <w:rPr>
          <w:lang w:val="en-US"/>
        </w:rPr>
        <w:t xml:space="preserve"> receiver input p</w:t>
      </w:r>
      <w:bookmarkStart w:id="6" w:name="_GoBack"/>
      <w:bookmarkEnd w:id="6"/>
      <w:r>
        <w:rPr>
          <w:lang w:val="en-US"/>
        </w:rPr>
        <w:t>ower level.</w:t>
      </w:r>
    </w:p>
    <w:p w:rsidR="00CE0A12" w:rsidRDefault="00A821C6" w:rsidP="00CE0A12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A</w:t>
      </w:r>
      <w:r>
        <w:rPr>
          <w:vertAlign w:val="subscript"/>
          <w:lang w:val="en-US"/>
        </w:rPr>
        <w:t>a</w:t>
      </w:r>
      <w:proofErr w:type="spellEnd"/>
      <w:proofErr w:type="gramEnd"/>
      <w:r w:rsidR="00CE0A12">
        <w:rPr>
          <w:lang w:val="en-US"/>
        </w:rPr>
        <w:t xml:space="preserve"> -&gt; </w:t>
      </w:r>
      <w:r>
        <w:rPr>
          <w:lang w:val="en-US"/>
        </w:rPr>
        <w:t>Effective antenna aperture (dBm</w:t>
      </w:r>
      <w:r w:rsidRPr="00A821C6">
        <w:rPr>
          <w:vertAlign w:val="superscript"/>
          <w:lang w:val="en-US"/>
        </w:rPr>
        <w:t>2</w:t>
      </w:r>
      <w:r>
        <w:rPr>
          <w:lang w:val="en-US"/>
        </w:rPr>
        <w:t>)</w:t>
      </w:r>
      <w:r w:rsidR="00CE0A12">
        <w:rPr>
          <w:lang w:val="en-US"/>
        </w:rPr>
        <w:t>.</w:t>
      </w:r>
    </w:p>
    <w:p w:rsidR="00CE0A12" w:rsidRDefault="00CE0A12" w:rsidP="00CE0A12">
      <w:pPr>
        <w:jc w:val="both"/>
        <w:rPr>
          <w:lang w:val="en-US"/>
        </w:rPr>
      </w:pPr>
      <w:proofErr w:type="gramStart"/>
      <w:r>
        <w:rPr>
          <w:lang w:val="en-US"/>
        </w:rPr>
        <w:t>L</w:t>
      </w:r>
      <w:r w:rsidR="00A821C6">
        <w:rPr>
          <w:vertAlign w:val="subscript"/>
          <w:lang w:val="en-US"/>
        </w:rPr>
        <w:t>f</w:t>
      </w:r>
      <w:r>
        <w:rPr>
          <w:lang w:val="en-US"/>
        </w:rPr>
        <w:t xml:space="preserve"> -&gt; </w:t>
      </w:r>
      <w:r w:rsidR="00A821C6">
        <w:rPr>
          <w:lang w:val="en-US"/>
        </w:rPr>
        <w:t>feeder loss (dB)</w:t>
      </w:r>
      <w:r>
        <w:rPr>
          <w:lang w:val="en-US"/>
        </w:rPr>
        <w:t>.</w:t>
      </w:r>
      <w:proofErr w:type="gramEnd"/>
    </w:p>
    <w:p w:rsidR="00786292" w:rsidRDefault="00786292" w:rsidP="00CE22AF">
      <w:pPr>
        <w:jc w:val="both"/>
        <w:rPr>
          <w:lang w:val="en-US"/>
        </w:rPr>
      </w:pPr>
    </w:p>
    <w:p w:rsidR="0042129F" w:rsidRDefault="0042129F" w:rsidP="0042129F">
      <w:pPr>
        <w:jc w:val="both"/>
        <w:rPr>
          <w:lang w:val="en-US"/>
        </w:rPr>
      </w:pPr>
      <w:r w:rsidRPr="000363AC">
        <w:rPr>
          <w:b/>
          <w:u w:val="single"/>
          <w:lang w:val="en-US"/>
        </w:rPr>
        <w:t>Example:</w:t>
      </w:r>
      <w:r w:rsidRPr="000363AC">
        <w:rPr>
          <w:lang w:val="en-US"/>
        </w:rPr>
        <w:t xml:space="preserve"> considering </w:t>
      </w:r>
      <w:r>
        <w:rPr>
          <w:lang w:val="en-US"/>
        </w:rPr>
        <w:t>a</w:t>
      </w:r>
      <w:r w:rsidRPr="000363AC">
        <w:rPr>
          <w:lang w:val="en-US"/>
        </w:rPr>
        <w:t xml:space="preserve"> reception mode MO</w:t>
      </w:r>
      <w:r>
        <w:rPr>
          <w:lang w:val="en-US"/>
        </w:rPr>
        <w:t>, the minimum power flux density is</w:t>
      </w:r>
      <w:r w:rsidRPr="000363AC">
        <w:rPr>
          <w:lang w:val="en-US"/>
        </w:rPr>
        <w:t>:</w:t>
      </w:r>
    </w:p>
    <w:p w:rsidR="0042129F" w:rsidRDefault="0018322B" w:rsidP="0042129F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dBW/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=-135.23-0.698765+0.3</m:t>
          </m:r>
        </m:oMath>
      </m:oMathPara>
    </w:p>
    <w:p w:rsidR="0042129F" w:rsidRDefault="0042129F" w:rsidP="0042129F">
      <w:pPr>
        <w:jc w:val="both"/>
        <w:rPr>
          <w:lang w:val="en-US"/>
        </w:rPr>
      </w:pPr>
    </w:p>
    <w:p w:rsidR="005624B4" w:rsidRDefault="0018322B" w:rsidP="005624B4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dBW/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=-135.63</m:t>
          </m:r>
        </m:oMath>
      </m:oMathPara>
    </w:p>
    <w:p w:rsidR="008D1CD9" w:rsidRDefault="008D1CD9" w:rsidP="008D1CD9">
      <w:pPr>
        <w:jc w:val="both"/>
        <w:rPr>
          <w:lang w:val="en-US"/>
        </w:rPr>
      </w:pPr>
    </w:p>
    <w:p w:rsidR="008D1CD9" w:rsidRPr="00E535D9" w:rsidRDefault="00B56240" w:rsidP="008D1CD9">
      <w:pPr>
        <w:pStyle w:val="Ttulo2"/>
        <w:rPr>
          <w:lang w:val="en-US"/>
        </w:rPr>
      </w:pPr>
      <w:bookmarkStart w:id="7" w:name="_Toc357513544"/>
      <w:r>
        <w:rPr>
          <w:lang w:val="en-US"/>
        </w:rPr>
        <w:t>Calculation of minimum RMS</w:t>
      </w:r>
      <w:bookmarkEnd w:id="7"/>
    </w:p>
    <w:p w:rsidR="008D1CD9" w:rsidRPr="00E535D9" w:rsidRDefault="008D1CD9" w:rsidP="008D1CD9">
      <w:pPr>
        <w:rPr>
          <w:lang w:val="en-US"/>
        </w:rPr>
      </w:pPr>
    </w:p>
    <w:p w:rsidR="00B56240" w:rsidRDefault="00B56240" w:rsidP="008D1CD9">
      <w:pPr>
        <w:jc w:val="both"/>
        <w:rPr>
          <w:lang w:val="en-US"/>
        </w:rPr>
      </w:pPr>
      <w:r>
        <w:rPr>
          <w:lang w:val="en-US"/>
        </w:rPr>
        <w:t>To determine the minimum RMS fi</w:t>
      </w:r>
      <w:r w:rsidR="00C77C7C">
        <w:rPr>
          <w:lang w:val="en-US"/>
        </w:rPr>
        <w:t>e</w:t>
      </w:r>
      <w:r>
        <w:rPr>
          <w:lang w:val="en-US"/>
        </w:rPr>
        <w:t>ld-strength level at the location of the receiving antenna, it is possible to use the following equation:</w:t>
      </w:r>
    </w:p>
    <w:p w:rsidR="00B56240" w:rsidRDefault="00B56240" w:rsidP="008D1CD9">
      <w:pPr>
        <w:jc w:val="both"/>
        <w:rPr>
          <w:lang w:val="en-US"/>
        </w:rPr>
      </w:pPr>
    </w:p>
    <w:p w:rsidR="00B56240" w:rsidRDefault="0018322B" w:rsidP="008D1C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μV/m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dBW/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+10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F0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dBΩ</m:t>
              </m:r>
            </m:e>
          </m:d>
          <m:r>
            <w:rPr>
              <w:rFonts w:ascii="Cambria Math" w:hAnsi="Cambria Math"/>
              <w:lang w:val="en-US"/>
            </w:rPr>
            <m:t>+20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log</m:t>
              </m:r>
            </m:e>
            <m:sub>
              <m:r>
                <w:rPr>
                  <w:rFonts w:ascii="Cambria Math" w:hAnsi="Cambria Math"/>
                  <w:lang w:val="en-US"/>
                </w:rPr>
                <m:t>10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1V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1μ</m:t>
                  </m:r>
                </m:den>
              </m:f>
            </m:e>
          </m:d>
        </m:oMath>
      </m:oMathPara>
    </w:p>
    <w:p w:rsidR="00B56240" w:rsidRDefault="007B72E8" w:rsidP="008D1CD9">
      <w:pPr>
        <w:jc w:val="both"/>
        <w:rPr>
          <w:lang w:val="en-US"/>
        </w:rPr>
      </w:pPr>
      <w:r>
        <w:rPr>
          <w:lang w:val="en-US"/>
        </w:rPr>
        <w:t>With:</w:t>
      </w:r>
    </w:p>
    <w:p w:rsidR="007B72E8" w:rsidRDefault="0018322B" w:rsidP="008D1C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F0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ad>
            <m:radPr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lang w:val="en-US"/>
                </w:rPr>
                <m:t>2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0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  <w:lang w:val="en-US"/>
            </w:rPr>
            <m:t>≅120π, the characteristic impedance in free space</m:t>
          </m:r>
        </m:oMath>
      </m:oMathPara>
    </w:p>
    <w:p w:rsidR="007B72E8" w:rsidRDefault="007B72E8" w:rsidP="007B72E8">
      <w:pPr>
        <w:jc w:val="both"/>
        <w:rPr>
          <w:lang w:val="en-US"/>
        </w:rPr>
      </w:pPr>
      <w:r>
        <w:rPr>
          <w:lang w:val="en-US"/>
        </w:rPr>
        <w:t>Resulting in:</w:t>
      </w:r>
    </w:p>
    <w:p w:rsidR="007B72E8" w:rsidRDefault="0018322B" w:rsidP="008D1C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μV/m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φ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dBW/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+145.8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dBΩ</m:t>
              </m:r>
            </m:e>
          </m:d>
        </m:oMath>
      </m:oMathPara>
    </w:p>
    <w:p w:rsidR="007B72E8" w:rsidRDefault="007B72E8" w:rsidP="008D1CD9">
      <w:pPr>
        <w:jc w:val="both"/>
        <w:rPr>
          <w:lang w:val="en-US"/>
        </w:rPr>
      </w:pPr>
    </w:p>
    <w:p w:rsidR="008D1CD9" w:rsidRDefault="008D1CD9" w:rsidP="008D1CD9">
      <w:pPr>
        <w:jc w:val="both"/>
        <w:rPr>
          <w:lang w:val="en-US"/>
        </w:rPr>
      </w:pPr>
      <w:r w:rsidRPr="000363AC">
        <w:rPr>
          <w:b/>
          <w:u w:val="single"/>
          <w:lang w:val="en-US"/>
        </w:rPr>
        <w:t>Example:</w:t>
      </w:r>
      <w:r w:rsidRPr="000363AC">
        <w:rPr>
          <w:lang w:val="en-US"/>
        </w:rPr>
        <w:t xml:space="preserve"> considering </w:t>
      </w:r>
      <w:r>
        <w:rPr>
          <w:lang w:val="en-US"/>
        </w:rPr>
        <w:t>a</w:t>
      </w:r>
      <w:r w:rsidRPr="000363AC">
        <w:rPr>
          <w:lang w:val="en-US"/>
        </w:rPr>
        <w:t xml:space="preserve"> reception mode MO</w:t>
      </w:r>
      <w:r>
        <w:rPr>
          <w:lang w:val="en-US"/>
        </w:rPr>
        <w:t xml:space="preserve">, the </w:t>
      </w:r>
      <w:r w:rsidR="00A75658">
        <w:rPr>
          <w:lang w:val="en-US"/>
        </w:rPr>
        <w:t>minimum RMS is</w:t>
      </w:r>
      <w:r w:rsidRPr="000363AC">
        <w:rPr>
          <w:lang w:val="en-US"/>
        </w:rPr>
        <w:t>:</w:t>
      </w:r>
    </w:p>
    <w:p w:rsidR="00A75658" w:rsidRDefault="0018322B" w:rsidP="008D1C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μV/m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=-135.63 +145.8</m:t>
          </m:r>
        </m:oMath>
      </m:oMathPara>
    </w:p>
    <w:p w:rsidR="00A75658" w:rsidRDefault="0018322B" w:rsidP="008D1CD9">
      <w:pPr>
        <w:jc w:val="both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lang w:val="en-US"/>
                </w:rPr>
                <m:t>min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dB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μV/m</m:t>
                  </m:r>
                </m:e>
              </m:d>
            </m:e>
          </m:d>
          <m:r>
            <w:rPr>
              <w:rFonts w:ascii="Cambria Math" w:hAnsi="Cambria Math"/>
              <w:lang w:val="en-US"/>
            </w:rPr>
            <m:t>=10.17</m:t>
          </m:r>
        </m:oMath>
      </m:oMathPara>
    </w:p>
    <w:p w:rsidR="00A75658" w:rsidRDefault="00A75658" w:rsidP="008D1CD9">
      <w:pPr>
        <w:jc w:val="both"/>
        <w:rPr>
          <w:lang w:val="en-US"/>
        </w:rPr>
      </w:pPr>
    </w:p>
    <w:p w:rsidR="009E5354" w:rsidRPr="00E535D9" w:rsidRDefault="009E5354" w:rsidP="009E5354">
      <w:pPr>
        <w:pStyle w:val="Ttulo2"/>
        <w:rPr>
          <w:lang w:val="en-US"/>
        </w:rPr>
      </w:pPr>
      <w:bookmarkStart w:id="8" w:name="_Toc357513545"/>
      <w:r>
        <w:rPr>
          <w:lang w:val="en-US"/>
        </w:rPr>
        <w:t xml:space="preserve">Calculation of minimum </w:t>
      </w:r>
      <w:r w:rsidR="006F380D">
        <w:rPr>
          <w:lang w:val="en-US"/>
        </w:rPr>
        <w:t xml:space="preserve">median </w:t>
      </w:r>
      <w:r>
        <w:rPr>
          <w:lang w:val="en-US"/>
        </w:rPr>
        <w:t>RMS</w:t>
      </w:r>
      <w:r w:rsidR="006F380D">
        <w:rPr>
          <w:lang w:val="en-US"/>
        </w:rPr>
        <w:t xml:space="preserve"> field-strength</w:t>
      </w:r>
      <w:r w:rsidR="00EE426F">
        <w:rPr>
          <w:lang w:val="en-US"/>
        </w:rPr>
        <w:t xml:space="preserve"> level</w:t>
      </w:r>
      <w:bookmarkEnd w:id="8"/>
    </w:p>
    <w:p w:rsidR="009E5354" w:rsidRPr="00E535D9" w:rsidRDefault="009E5354" w:rsidP="009E5354">
      <w:pPr>
        <w:rPr>
          <w:lang w:val="en-US"/>
        </w:rPr>
      </w:pPr>
    </w:p>
    <w:p w:rsidR="008B41E5" w:rsidRDefault="008B41E5" w:rsidP="009E5354">
      <w:pPr>
        <w:jc w:val="both"/>
        <w:rPr>
          <w:lang w:val="en-US"/>
        </w:rPr>
      </w:pPr>
      <w:r>
        <w:rPr>
          <w:lang w:val="en-US"/>
        </w:rPr>
        <w:t>For the different receiving scenarios the minimum median RMS field strength is calculated as follows:</w:t>
      </w:r>
    </w:p>
    <w:p w:rsidR="008B41E5" w:rsidRDefault="008B41E5" w:rsidP="008B41E5">
      <w:pPr>
        <w:pStyle w:val="PargrafodaLista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For fixed reception:</w:t>
      </w:r>
    </w:p>
    <w:p w:rsidR="009C7A03" w:rsidRDefault="009C7A03" w:rsidP="009C7A03">
      <w:pPr>
        <w:pStyle w:val="PargrafodaLista"/>
        <w:jc w:val="both"/>
        <w:rPr>
          <w:lang w:val="en-US"/>
        </w:rPr>
      </w:pPr>
    </w:p>
    <w:p w:rsidR="008B41E5" w:rsidRPr="009C7A03" w:rsidRDefault="0018322B" w:rsidP="008B41E5">
      <w:pPr>
        <w:pStyle w:val="PargrafodaLista"/>
        <w:numPr>
          <w:ilvl w:val="1"/>
          <w:numId w:val="23"/>
        </w:numPr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med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mm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</m:oMath>
    </w:p>
    <w:p w:rsidR="009C7A03" w:rsidRPr="00C8776F" w:rsidRDefault="009C7A03" w:rsidP="009C7A03">
      <w:pPr>
        <w:pStyle w:val="PargrafodaLista"/>
        <w:ind w:left="1440"/>
        <w:jc w:val="both"/>
        <w:rPr>
          <w:lang w:val="en-US"/>
        </w:rPr>
      </w:pPr>
    </w:p>
    <w:p w:rsidR="00C8776F" w:rsidRDefault="00C8776F" w:rsidP="00C8776F">
      <w:pPr>
        <w:pStyle w:val="PargrafodaLista"/>
        <w:ind w:left="1440"/>
        <w:jc w:val="both"/>
        <w:rPr>
          <w:lang w:val="en-US"/>
        </w:rPr>
      </w:pPr>
      <w:r>
        <w:rPr>
          <w:lang w:val="en-US"/>
        </w:rPr>
        <w:t>Where:</w:t>
      </w:r>
    </w:p>
    <w:p w:rsidR="003532B9" w:rsidRDefault="003532B9" w:rsidP="003532B9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</w:t>
      </w:r>
      <w:r w:rsidRPr="00C8776F">
        <w:rPr>
          <w:vertAlign w:val="subscript"/>
          <w:lang w:val="en-US"/>
        </w:rPr>
        <w:t>m</w:t>
      </w:r>
      <w:r>
        <w:rPr>
          <w:vertAlign w:val="subscript"/>
          <w:lang w:val="en-US"/>
        </w:rPr>
        <w:t>in</w:t>
      </w:r>
      <w:proofErr w:type="spellEnd"/>
      <w:r>
        <w:rPr>
          <w:lang w:val="en-US"/>
        </w:rPr>
        <w:t xml:space="preserve"> -&gt; Minimum RMS.</w:t>
      </w:r>
      <w:proofErr w:type="gramEnd"/>
    </w:p>
    <w:p w:rsidR="00C8776F" w:rsidRDefault="00C8776F" w:rsidP="00C8776F">
      <w:pPr>
        <w:pStyle w:val="PargrafodaLista"/>
        <w:ind w:left="144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P</w:t>
      </w:r>
      <w:r w:rsidRPr="00C8776F">
        <w:rPr>
          <w:vertAlign w:val="subscript"/>
          <w:lang w:val="en-US"/>
        </w:rPr>
        <w:t>m</w:t>
      </w:r>
      <w:proofErr w:type="gramStart"/>
      <w:r w:rsidRPr="00C8776F">
        <w:rPr>
          <w:vertAlign w:val="subscript"/>
          <w:lang w:val="en-US"/>
        </w:rPr>
        <w:t>,m</w:t>
      </w:r>
      <w:proofErr w:type="spellEnd"/>
      <w:proofErr w:type="gramEnd"/>
      <w:r>
        <w:rPr>
          <w:lang w:val="en-US"/>
        </w:rPr>
        <w:t xml:space="preserve"> -&gt; </w:t>
      </w:r>
      <w:r w:rsidR="00F33ED6" w:rsidRPr="00F33ED6">
        <w:rPr>
          <w:lang w:val="en-US"/>
        </w:rPr>
        <w:t>Allowance for manmade noise</w:t>
      </w:r>
      <w:r>
        <w:rPr>
          <w:lang w:val="en-US"/>
        </w:rPr>
        <w:t>.</w:t>
      </w:r>
    </w:p>
    <w:p w:rsidR="00F33ED6" w:rsidRDefault="00F33ED6" w:rsidP="00F33ED6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</w:t>
      </w:r>
      <w:r>
        <w:rPr>
          <w:vertAlign w:val="subscript"/>
          <w:lang w:val="en-US"/>
        </w:rPr>
        <w:t>l</w:t>
      </w:r>
      <w:proofErr w:type="spellEnd"/>
      <w:r>
        <w:rPr>
          <w:lang w:val="en-US"/>
        </w:rPr>
        <w:t xml:space="preserve"> -&gt; </w:t>
      </w:r>
      <w:r w:rsidR="009C7A03" w:rsidRPr="009C7A03">
        <w:rPr>
          <w:lang w:val="en-US"/>
        </w:rPr>
        <w:t>Location correction factor</w:t>
      </w:r>
      <w:r w:rsidR="009C7A03">
        <w:rPr>
          <w:lang w:val="en-US"/>
        </w:rPr>
        <w:t>.</w:t>
      </w:r>
      <w:proofErr w:type="gramEnd"/>
    </w:p>
    <w:p w:rsidR="00F33ED6" w:rsidRDefault="00F33ED6" w:rsidP="00C8776F">
      <w:pPr>
        <w:pStyle w:val="PargrafodaLista"/>
        <w:ind w:left="1440"/>
        <w:jc w:val="both"/>
        <w:rPr>
          <w:lang w:val="en-US"/>
        </w:rPr>
      </w:pPr>
    </w:p>
    <w:p w:rsidR="008B41E5" w:rsidRDefault="008B41E5" w:rsidP="008B41E5">
      <w:pPr>
        <w:pStyle w:val="PargrafodaLista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For portable outdoor and mobile reception:</w:t>
      </w:r>
    </w:p>
    <w:p w:rsidR="00AC3CF9" w:rsidRPr="00AC3CF9" w:rsidRDefault="0018322B" w:rsidP="00AC3CF9">
      <w:pPr>
        <w:pStyle w:val="PargrafodaLista"/>
        <w:numPr>
          <w:ilvl w:val="1"/>
          <w:numId w:val="23"/>
        </w:numPr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med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mm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h</m:t>
            </m:r>
          </m:sub>
        </m:sSub>
      </m:oMath>
    </w:p>
    <w:p w:rsidR="00AC3CF9" w:rsidRDefault="00AC3CF9" w:rsidP="00AC3CF9">
      <w:pPr>
        <w:pStyle w:val="PargrafodaLista"/>
        <w:ind w:left="1440"/>
        <w:jc w:val="both"/>
        <w:rPr>
          <w:lang w:val="en-US"/>
        </w:rPr>
      </w:pPr>
    </w:p>
    <w:p w:rsidR="00AC3CF9" w:rsidRDefault="00AC3CF9" w:rsidP="00AC3CF9">
      <w:pPr>
        <w:pStyle w:val="PargrafodaLista"/>
        <w:ind w:left="1440"/>
        <w:jc w:val="both"/>
        <w:rPr>
          <w:lang w:val="en-US"/>
        </w:rPr>
      </w:pPr>
      <w:r>
        <w:rPr>
          <w:lang w:val="en-US"/>
        </w:rPr>
        <w:t>Where:</w:t>
      </w:r>
    </w:p>
    <w:p w:rsidR="003532B9" w:rsidRDefault="003532B9" w:rsidP="00AC3CF9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</w:t>
      </w:r>
      <w:r w:rsidRPr="00C8776F">
        <w:rPr>
          <w:vertAlign w:val="subscript"/>
          <w:lang w:val="en-US"/>
        </w:rPr>
        <w:t>m</w:t>
      </w:r>
      <w:r>
        <w:rPr>
          <w:vertAlign w:val="subscript"/>
          <w:lang w:val="en-US"/>
        </w:rPr>
        <w:t>in</w:t>
      </w:r>
      <w:proofErr w:type="spellEnd"/>
      <w:r>
        <w:rPr>
          <w:lang w:val="en-US"/>
        </w:rPr>
        <w:t xml:space="preserve"> -&gt; Minimum RMS.</w:t>
      </w:r>
      <w:proofErr w:type="gramEnd"/>
    </w:p>
    <w:p w:rsidR="00AC3CF9" w:rsidRDefault="00AC3CF9" w:rsidP="00AC3CF9">
      <w:pPr>
        <w:pStyle w:val="PargrafodaLista"/>
        <w:ind w:left="1440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C8776F">
        <w:rPr>
          <w:vertAlign w:val="subscript"/>
          <w:lang w:val="en-US"/>
        </w:rPr>
        <w:t>m</w:t>
      </w:r>
      <w:proofErr w:type="gramStart"/>
      <w:r w:rsidRPr="00C8776F">
        <w:rPr>
          <w:vertAlign w:val="subscript"/>
          <w:lang w:val="en-US"/>
        </w:rPr>
        <w:t>,m</w:t>
      </w:r>
      <w:proofErr w:type="spellEnd"/>
      <w:proofErr w:type="gramEnd"/>
      <w:r>
        <w:rPr>
          <w:lang w:val="en-US"/>
        </w:rPr>
        <w:t xml:space="preserve"> -&gt; </w:t>
      </w:r>
      <w:r w:rsidRPr="00F33ED6">
        <w:rPr>
          <w:lang w:val="en-US"/>
        </w:rPr>
        <w:t>Allowance for manmade noise</w:t>
      </w:r>
      <w:r>
        <w:rPr>
          <w:lang w:val="en-US"/>
        </w:rPr>
        <w:t>.</w:t>
      </w:r>
    </w:p>
    <w:p w:rsidR="00AC3CF9" w:rsidRDefault="00AC3CF9" w:rsidP="00AC3CF9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</w:t>
      </w:r>
      <w:r>
        <w:rPr>
          <w:vertAlign w:val="subscript"/>
          <w:lang w:val="en-US"/>
        </w:rPr>
        <w:t>l</w:t>
      </w:r>
      <w:proofErr w:type="spellEnd"/>
      <w:r>
        <w:rPr>
          <w:lang w:val="en-US"/>
        </w:rPr>
        <w:t xml:space="preserve"> -&gt; </w:t>
      </w:r>
      <w:r w:rsidRPr="009C7A03">
        <w:rPr>
          <w:lang w:val="en-US"/>
        </w:rPr>
        <w:t>Location correction factor</w:t>
      </w:r>
      <w:r>
        <w:rPr>
          <w:lang w:val="en-US"/>
        </w:rPr>
        <w:t>.</w:t>
      </w:r>
      <w:proofErr w:type="gramEnd"/>
    </w:p>
    <w:p w:rsidR="00AC3CF9" w:rsidRDefault="008A657B" w:rsidP="00AC3CF9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</w:t>
      </w:r>
      <w:r>
        <w:rPr>
          <w:vertAlign w:val="subscript"/>
          <w:lang w:val="en-US"/>
        </w:rPr>
        <w:t>h</w:t>
      </w:r>
      <w:proofErr w:type="spellEnd"/>
      <w:proofErr w:type="gramEnd"/>
      <w:r w:rsidR="00AC3CF9">
        <w:rPr>
          <w:lang w:val="en-US"/>
        </w:rPr>
        <w:t xml:space="preserve"> -&gt; </w:t>
      </w:r>
      <w:r w:rsidR="006155CA" w:rsidRPr="006155CA">
        <w:rPr>
          <w:lang w:val="en-US"/>
        </w:rPr>
        <w:t>Antenna height loss</w:t>
      </w:r>
      <w:r w:rsidR="00AC3CF9">
        <w:rPr>
          <w:lang w:val="en-US"/>
        </w:rPr>
        <w:t>.</w:t>
      </w:r>
    </w:p>
    <w:p w:rsidR="00AC3CF9" w:rsidRDefault="00AC3CF9" w:rsidP="00AC3CF9">
      <w:pPr>
        <w:pStyle w:val="PargrafodaLista"/>
        <w:ind w:left="1440"/>
        <w:jc w:val="both"/>
        <w:rPr>
          <w:lang w:val="en-US"/>
        </w:rPr>
      </w:pPr>
    </w:p>
    <w:p w:rsidR="008B41E5" w:rsidRDefault="008B41E5" w:rsidP="008B41E5">
      <w:pPr>
        <w:pStyle w:val="PargrafodaLista"/>
        <w:numPr>
          <w:ilvl w:val="0"/>
          <w:numId w:val="23"/>
        </w:numPr>
        <w:jc w:val="both"/>
        <w:rPr>
          <w:lang w:val="en-US"/>
        </w:rPr>
      </w:pPr>
      <w:r>
        <w:rPr>
          <w:lang w:val="en-US"/>
        </w:rPr>
        <w:t>For portable indoor reception:</w:t>
      </w:r>
    </w:p>
    <w:p w:rsidR="006155CA" w:rsidRPr="00AC3CF9" w:rsidRDefault="0018322B" w:rsidP="006155CA">
      <w:pPr>
        <w:pStyle w:val="PargrafodaLista"/>
        <w:numPr>
          <w:ilvl w:val="1"/>
          <w:numId w:val="23"/>
        </w:numPr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med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mm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lang w:val="en-US"/>
              </w:rPr>
              <m:t>l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h</m:t>
            </m:r>
          </m:sub>
        </m:sSub>
        <m:r>
          <w:rPr>
            <w:rFonts w:ascii="Cambria Math" w:hAnsi="Cambria Math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b</m:t>
            </m:r>
          </m:sub>
        </m:sSub>
      </m:oMath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r>
        <w:rPr>
          <w:lang w:val="en-US"/>
        </w:rPr>
        <w:t>Where:</w:t>
      </w:r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</w:t>
      </w:r>
      <w:r w:rsidRPr="00C8776F">
        <w:rPr>
          <w:vertAlign w:val="subscript"/>
          <w:lang w:val="en-US"/>
        </w:rPr>
        <w:t>m</w:t>
      </w:r>
      <w:r>
        <w:rPr>
          <w:vertAlign w:val="subscript"/>
          <w:lang w:val="en-US"/>
        </w:rPr>
        <w:t>in</w:t>
      </w:r>
      <w:proofErr w:type="spellEnd"/>
      <w:r>
        <w:rPr>
          <w:lang w:val="en-US"/>
        </w:rPr>
        <w:t xml:space="preserve"> -&gt; Minimum RMS.</w:t>
      </w:r>
      <w:proofErr w:type="gramEnd"/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proofErr w:type="spellStart"/>
      <w:r>
        <w:rPr>
          <w:lang w:val="en-US"/>
        </w:rPr>
        <w:t>P</w:t>
      </w:r>
      <w:r w:rsidRPr="00C8776F">
        <w:rPr>
          <w:vertAlign w:val="subscript"/>
          <w:lang w:val="en-US"/>
        </w:rPr>
        <w:t>m</w:t>
      </w:r>
      <w:proofErr w:type="gramStart"/>
      <w:r w:rsidRPr="00C8776F">
        <w:rPr>
          <w:vertAlign w:val="subscript"/>
          <w:lang w:val="en-US"/>
        </w:rPr>
        <w:t>,m</w:t>
      </w:r>
      <w:proofErr w:type="spellEnd"/>
      <w:proofErr w:type="gramEnd"/>
      <w:r>
        <w:rPr>
          <w:lang w:val="en-US"/>
        </w:rPr>
        <w:t xml:space="preserve"> -&gt; </w:t>
      </w:r>
      <w:r w:rsidRPr="00F33ED6">
        <w:rPr>
          <w:lang w:val="en-US"/>
        </w:rPr>
        <w:t>Allowance for manmade noise</w:t>
      </w:r>
      <w:r>
        <w:rPr>
          <w:lang w:val="en-US"/>
        </w:rPr>
        <w:t>.</w:t>
      </w:r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</w:t>
      </w:r>
      <w:r>
        <w:rPr>
          <w:vertAlign w:val="subscript"/>
          <w:lang w:val="en-US"/>
        </w:rPr>
        <w:t>l</w:t>
      </w:r>
      <w:proofErr w:type="spellEnd"/>
      <w:r>
        <w:rPr>
          <w:lang w:val="en-US"/>
        </w:rPr>
        <w:t xml:space="preserve"> -&gt; </w:t>
      </w:r>
      <w:r w:rsidRPr="009C7A03">
        <w:rPr>
          <w:lang w:val="en-US"/>
        </w:rPr>
        <w:t>Location correction factor</w:t>
      </w:r>
      <w:r>
        <w:rPr>
          <w:lang w:val="en-US"/>
        </w:rPr>
        <w:t>.</w:t>
      </w:r>
      <w:proofErr w:type="gramEnd"/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</w:t>
      </w:r>
      <w:r>
        <w:rPr>
          <w:vertAlign w:val="subscript"/>
          <w:lang w:val="en-US"/>
        </w:rPr>
        <w:t>h</w:t>
      </w:r>
      <w:proofErr w:type="spellEnd"/>
      <w:proofErr w:type="gramEnd"/>
      <w:r>
        <w:rPr>
          <w:lang w:val="en-US"/>
        </w:rPr>
        <w:t xml:space="preserve"> -&gt; </w:t>
      </w:r>
      <w:r w:rsidRPr="006155CA">
        <w:rPr>
          <w:lang w:val="en-US"/>
        </w:rPr>
        <w:t>Antenna height loss</w:t>
      </w:r>
      <w:r>
        <w:rPr>
          <w:lang w:val="en-US"/>
        </w:rPr>
        <w:t>.</w:t>
      </w:r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</w:t>
      </w:r>
      <w:r>
        <w:rPr>
          <w:vertAlign w:val="subscript"/>
          <w:lang w:val="en-US"/>
        </w:rPr>
        <w:t>b</w:t>
      </w:r>
      <w:proofErr w:type="spellEnd"/>
      <w:r>
        <w:rPr>
          <w:lang w:val="en-US"/>
        </w:rPr>
        <w:t xml:space="preserve"> -&gt; </w:t>
      </w:r>
      <w:r w:rsidRPr="006155CA">
        <w:rPr>
          <w:lang w:val="en-US"/>
        </w:rPr>
        <w:t>Building penetration loss</w:t>
      </w:r>
      <w:r>
        <w:rPr>
          <w:lang w:val="en-US"/>
        </w:rPr>
        <w:t>.</w:t>
      </w:r>
      <w:proofErr w:type="gramEnd"/>
    </w:p>
    <w:p w:rsidR="006155CA" w:rsidRDefault="006155CA" w:rsidP="006155CA">
      <w:pPr>
        <w:pStyle w:val="PargrafodaLista"/>
        <w:ind w:left="1440"/>
        <w:jc w:val="both"/>
        <w:rPr>
          <w:lang w:val="en-US"/>
        </w:rPr>
      </w:pPr>
    </w:p>
    <w:p w:rsidR="008B41E5" w:rsidRDefault="008B41E5" w:rsidP="00C74BE4">
      <w:pPr>
        <w:jc w:val="both"/>
        <w:rPr>
          <w:lang w:val="en-US"/>
        </w:rPr>
      </w:pPr>
    </w:p>
    <w:p w:rsidR="00C74BE4" w:rsidRDefault="00C74BE4" w:rsidP="00C74BE4">
      <w:pPr>
        <w:jc w:val="both"/>
        <w:rPr>
          <w:lang w:val="en-US"/>
        </w:rPr>
      </w:pPr>
    </w:p>
    <w:p w:rsidR="001F5C82" w:rsidRPr="008C316D" w:rsidRDefault="001F5C82" w:rsidP="001F5C82">
      <w:pPr>
        <w:pStyle w:val="Ttulo2"/>
      </w:pPr>
      <w:bookmarkStart w:id="9" w:name="_Toc357513546"/>
      <w:r>
        <w:t>Referência</w:t>
      </w:r>
      <w:r w:rsidR="00C66271">
        <w:t>s</w:t>
      </w:r>
      <w:bookmarkEnd w:id="9"/>
    </w:p>
    <w:p w:rsidR="001F5C82" w:rsidRDefault="001F5C82" w:rsidP="001F5C82"/>
    <w:p w:rsidR="001F5C82" w:rsidRPr="001F5C82" w:rsidRDefault="001F5C82" w:rsidP="001F5C82">
      <w:pPr>
        <w:rPr>
          <w:lang w:val="en-US"/>
        </w:rPr>
      </w:pPr>
      <w:r w:rsidRPr="001F5C82">
        <w:rPr>
          <w:lang w:val="en-US"/>
        </w:rPr>
        <w:t>[1]</w:t>
      </w:r>
      <w:r w:rsidR="00407AB4">
        <w:rPr>
          <w:lang w:val="en-US"/>
        </w:rPr>
        <w:t xml:space="preserve"> Recommendation ITU-R BS.1660-6, “Technical basis for planning of terrestrial digital sound broadcasting in the VHF band”, 2012.</w:t>
      </w:r>
    </w:p>
    <w:p w:rsidR="001F5C82" w:rsidRDefault="001F5C82" w:rsidP="001F5C82">
      <w:pPr>
        <w:rPr>
          <w:lang w:val="en-US"/>
        </w:rPr>
      </w:pPr>
      <w:r w:rsidRPr="001F5C82">
        <w:rPr>
          <w:lang w:val="en-US"/>
        </w:rPr>
        <w:t xml:space="preserve">[2] EBU-TECH 3317, “Planning parameters for hand held reception concerning the use of DVB-H and T-DMB in Bands III, IV, V and the </w:t>
      </w:r>
      <w:r w:rsidR="00A44CCE">
        <w:rPr>
          <w:lang w:val="en-US"/>
        </w:rPr>
        <w:t>1.5 GHz band</w:t>
      </w:r>
      <w:r w:rsidR="00407AB4">
        <w:rPr>
          <w:lang w:val="en-US"/>
        </w:rPr>
        <w:t>”, 2007.</w:t>
      </w:r>
    </w:p>
    <w:p w:rsidR="00A44CCE" w:rsidRDefault="00A44CCE" w:rsidP="001F5C82">
      <w:pPr>
        <w:rPr>
          <w:lang w:val="en-US"/>
        </w:rPr>
      </w:pPr>
      <w:r>
        <w:rPr>
          <w:lang w:val="en-US"/>
        </w:rPr>
        <w:t xml:space="preserve">[3] GE06 </w:t>
      </w:r>
      <w:r w:rsidR="00FB16BB">
        <w:rPr>
          <w:lang w:val="en-US"/>
        </w:rPr>
        <w:t>, “</w:t>
      </w:r>
      <w:r>
        <w:rPr>
          <w:lang w:val="en-US"/>
        </w:rPr>
        <w:t xml:space="preserve">Final Acts of the Regional </w:t>
      </w:r>
      <w:proofErr w:type="spellStart"/>
      <w:r>
        <w:rPr>
          <w:lang w:val="en-US"/>
        </w:rPr>
        <w:t>Radiocommunication</w:t>
      </w:r>
      <w:proofErr w:type="spellEnd"/>
      <w:r>
        <w:rPr>
          <w:lang w:val="en-US"/>
        </w:rPr>
        <w:t xml:space="preserve"> Conference for planning of the digital terrestrial broadcasting service in parts of Regions 1 and 3, in the frequency bands 174-230 MHz and 470-862 MHz (RRC-06) Annex3: Technical basis and characteristics</w:t>
      </w:r>
      <w:r w:rsidR="00FB16BB">
        <w:rPr>
          <w:lang w:val="en-US"/>
        </w:rPr>
        <w:t>”</w:t>
      </w:r>
      <w:r>
        <w:rPr>
          <w:lang w:val="en-US"/>
        </w:rPr>
        <w:t>.</w:t>
      </w:r>
    </w:p>
    <w:p w:rsidR="00355291" w:rsidRPr="00355291" w:rsidRDefault="00E2697E" w:rsidP="00355291">
      <w:pPr>
        <w:rPr>
          <w:lang w:val="en-US"/>
        </w:rPr>
      </w:pPr>
      <w:r>
        <w:rPr>
          <w:lang w:val="en-US"/>
        </w:rPr>
        <w:t>[4]</w:t>
      </w:r>
      <w:r w:rsidR="00355291">
        <w:rPr>
          <w:lang w:val="en-US"/>
        </w:rPr>
        <w:t xml:space="preserve"> Recommendation ITU-R BS.599, “</w:t>
      </w:r>
      <w:r w:rsidR="00355291" w:rsidRPr="00355291">
        <w:rPr>
          <w:lang w:val="en-US"/>
        </w:rPr>
        <w:t>Directivity of antennas for the reception of sound broadcasting in band 8 (VHF)</w:t>
      </w:r>
      <w:r w:rsidR="00355291">
        <w:rPr>
          <w:lang w:val="en-US"/>
        </w:rPr>
        <w:t>”, 1982.</w:t>
      </w:r>
    </w:p>
    <w:p w:rsidR="00FB16BB" w:rsidRPr="001F5C82" w:rsidRDefault="00FB16BB" w:rsidP="001F5C82">
      <w:pPr>
        <w:rPr>
          <w:lang w:val="en-US"/>
        </w:rPr>
      </w:pPr>
      <w:r>
        <w:rPr>
          <w:lang w:val="en-US"/>
        </w:rPr>
        <w:t>[5] ETSI TR 101 190, “Digital Video Broadcasting (DVB); Implementation guidelines for DVB terrestrial services; Transmission aspects”</w:t>
      </w:r>
      <w:r w:rsidR="00355291">
        <w:rPr>
          <w:lang w:val="en-US"/>
        </w:rPr>
        <w:t>.</w:t>
      </w:r>
    </w:p>
    <w:p w:rsidR="00BC5A5B" w:rsidRPr="007D2764" w:rsidRDefault="00BC5A5B">
      <w:pPr>
        <w:rPr>
          <w:lang w:val="en-US"/>
        </w:rPr>
      </w:pPr>
    </w:p>
    <w:sectPr w:rsidR="00BC5A5B" w:rsidRPr="007D2764">
      <w:headerReference w:type="even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2B" w:rsidRDefault="0018322B" w:rsidP="00586089">
      <w:pPr>
        <w:spacing w:after="0" w:line="240" w:lineRule="auto"/>
      </w:pPr>
      <w:r>
        <w:separator/>
      </w:r>
    </w:p>
  </w:endnote>
  <w:endnote w:type="continuationSeparator" w:id="0">
    <w:p w:rsidR="0018322B" w:rsidRDefault="0018322B" w:rsidP="0058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976"/>
      <w:gridCol w:w="174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58973306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color w:val="04617B" w:themeColor="text2"/>
          <w:sz w:val="22"/>
          <w:szCs w:val="22"/>
        </w:rPr>
      </w:sdtEndPr>
      <w:sdtContent>
        <w:tr w:rsidR="005D138D">
          <w:trPr>
            <w:trHeight w:val="727"/>
          </w:trPr>
          <w:tc>
            <w:tcPr>
              <w:tcW w:w="4000" w:type="pct"/>
              <w:tcBorders>
                <w:right w:val="triple" w:sz="4" w:space="0" w:color="0F6FC6" w:themeColor="accent1"/>
              </w:tcBorders>
            </w:tcPr>
            <w:p w:rsidR="005D138D" w:rsidRDefault="005D138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0F6FC6" w:themeColor="accent1"/>
              </w:tcBorders>
            </w:tcPr>
            <w:p w:rsidR="005D138D" w:rsidRDefault="005D138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BC5A5B">
                <w:rPr>
                  <w:color w:val="04617B" w:themeColor="text2"/>
                </w:rPr>
                <w:fldChar w:fldCharType="begin"/>
              </w:r>
              <w:r w:rsidRPr="00BC5A5B">
                <w:rPr>
                  <w:color w:val="04617B" w:themeColor="text2"/>
                </w:rPr>
                <w:instrText>PAGE    \* MERGEFORMAT</w:instrText>
              </w:r>
              <w:r w:rsidRPr="00BC5A5B">
                <w:rPr>
                  <w:color w:val="04617B" w:themeColor="text2"/>
                </w:rPr>
                <w:fldChar w:fldCharType="separate"/>
              </w:r>
              <w:r w:rsidR="00AC3329">
                <w:rPr>
                  <w:noProof/>
                  <w:color w:val="04617B" w:themeColor="text2"/>
                </w:rPr>
                <w:t>6</w:t>
              </w:r>
              <w:r w:rsidRPr="00BC5A5B">
                <w:rPr>
                  <w:color w:val="04617B" w:themeColor="text2"/>
                </w:rPr>
                <w:fldChar w:fldCharType="end"/>
              </w:r>
            </w:p>
          </w:tc>
        </w:tr>
      </w:sdtContent>
    </w:sdt>
  </w:tbl>
  <w:p w:rsidR="005D138D" w:rsidRDefault="005D138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976"/>
      <w:gridCol w:w="174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16228125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D138D">
          <w:trPr>
            <w:trHeight w:val="727"/>
          </w:trPr>
          <w:tc>
            <w:tcPr>
              <w:tcW w:w="4000" w:type="pct"/>
              <w:tcBorders>
                <w:right w:val="triple" w:sz="4" w:space="0" w:color="0F6FC6" w:themeColor="accent1"/>
              </w:tcBorders>
            </w:tcPr>
            <w:p w:rsidR="005D138D" w:rsidRDefault="005D138D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0F6FC6" w:themeColor="accent1"/>
              </w:tcBorders>
            </w:tcPr>
            <w:p w:rsidR="005D138D" w:rsidRDefault="005D138D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BC5A5B">
                <w:rPr>
                  <w:color w:val="04617B" w:themeColor="text2"/>
                </w:rPr>
                <w:fldChar w:fldCharType="begin"/>
              </w:r>
              <w:r w:rsidRPr="00BC5A5B">
                <w:rPr>
                  <w:color w:val="04617B" w:themeColor="text2"/>
                </w:rPr>
                <w:instrText>PAGE    \* MERGEFORMAT</w:instrText>
              </w:r>
              <w:r w:rsidRPr="00BC5A5B">
                <w:rPr>
                  <w:color w:val="04617B" w:themeColor="text2"/>
                </w:rPr>
                <w:fldChar w:fldCharType="separate"/>
              </w:r>
              <w:r w:rsidR="00C77C7C">
                <w:rPr>
                  <w:noProof/>
                  <w:color w:val="04617B" w:themeColor="text2"/>
                </w:rPr>
                <w:t>7</w:t>
              </w:r>
              <w:r w:rsidRPr="00BC5A5B">
                <w:rPr>
                  <w:color w:val="04617B" w:themeColor="text2"/>
                </w:rPr>
                <w:fldChar w:fldCharType="end"/>
              </w:r>
            </w:p>
          </w:tc>
        </w:tr>
      </w:sdtContent>
    </w:sdt>
  </w:tbl>
  <w:p w:rsidR="005D138D" w:rsidRDefault="005D13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2B" w:rsidRDefault="0018322B" w:rsidP="00586089">
      <w:pPr>
        <w:spacing w:after="0" w:line="240" w:lineRule="auto"/>
      </w:pPr>
      <w:r>
        <w:separator/>
      </w:r>
    </w:p>
  </w:footnote>
  <w:footnote w:type="continuationSeparator" w:id="0">
    <w:p w:rsidR="0018322B" w:rsidRDefault="0018322B" w:rsidP="00586089">
      <w:pPr>
        <w:spacing w:after="0" w:line="240" w:lineRule="auto"/>
      </w:pPr>
      <w:r>
        <w:continuationSeparator/>
      </w:r>
    </w:p>
  </w:footnote>
  <w:footnote w:id="1">
    <w:p w:rsidR="005D138D" w:rsidRPr="00CF7E61" w:rsidRDefault="005D138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CF7E61">
        <w:rPr>
          <w:lang w:val="en-US"/>
        </w:rPr>
        <w:t xml:space="preserve"> Document: HD </w:t>
      </w:r>
      <w:proofErr w:type="spellStart"/>
      <w:r w:rsidRPr="00CF7E61">
        <w:rPr>
          <w:lang w:val="en-US"/>
        </w:rPr>
        <w:t>Radio</w:t>
      </w:r>
      <w:r w:rsidRPr="00CF7E61">
        <w:rPr>
          <w:vertAlign w:val="superscript"/>
          <w:lang w:val="en-US"/>
        </w:rPr>
        <w:t>TM</w:t>
      </w:r>
      <w:proofErr w:type="spellEnd"/>
      <w:r w:rsidRPr="00CF7E61">
        <w:rPr>
          <w:lang w:val="en-US"/>
        </w:rPr>
        <w:t xml:space="preserve"> System Planning Parameters for VHF Band II</w:t>
      </w:r>
      <w:r>
        <w:rPr>
          <w:lang w:val="en-US"/>
        </w:rPr>
        <w:t>, table 4.4 at page 20</w:t>
      </w:r>
      <w:r w:rsidRPr="00CF7E61">
        <w:rPr>
          <w:lang w:val="en-US"/>
        </w:rPr>
        <w:t>.</w:t>
      </w:r>
    </w:p>
    <w:p w:rsidR="005D138D" w:rsidRPr="00CF7E61" w:rsidRDefault="005D138D">
      <w:pPr>
        <w:pStyle w:val="Textodenotaderodap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D" w:rsidRPr="004E5154" w:rsidRDefault="0018322B">
    <w:pPr>
      <w:pStyle w:val="HeaderOdd"/>
      <w:rPr>
        <w:szCs w:val="20"/>
        <w:lang w:val="en-US"/>
      </w:rPr>
    </w:pPr>
    <w:sdt>
      <w:sdtPr>
        <w:rPr>
          <w:szCs w:val="20"/>
          <w:lang w:val="en-US"/>
        </w:rPr>
        <w:alias w:val="Title"/>
        <w:id w:val="54093244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138D" w:rsidRPr="004E5154">
          <w:rPr>
            <w:szCs w:val="20"/>
            <w:lang w:val="en-US"/>
          </w:rPr>
          <w:t xml:space="preserve">Complementary Information To Planning Parameters for Terrestrial Digital Sound Broadcasting Systems in </w:t>
        </w:r>
        <w:proofErr w:type="spellStart"/>
        <w:r w:rsidR="005D138D" w:rsidRPr="004E5154">
          <w:rPr>
            <w:szCs w:val="20"/>
            <w:lang w:val="en-US"/>
          </w:rPr>
          <w:t>HDRadio</w:t>
        </w:r>
        <w:proofErr w:type="spellEnd"/>
      </w:sdtContent>
    </w:sdt>
  </w:p>
  <w:p w:rsidR="005D138D" w:rsidRPr="004E5154" w:rsidRDefault="005D138D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38D" w:rsidRPr="004E5154" w:rsidRDefault="0018322B">
    <w:pPr>
      <w:pStyle w:val="HeaderEven"/>
      <w:rPr>
        <w:szCs w:val="20"/>
        <w:lang w:val="en-US"/>
      </w:rPr>
    </w:pPr>
    <w:sdt>
      <w:sdtPr>
        <w:rPr>
          <w:lang w:val="en-GB"/>
        </w:r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D138D" w:rsidRPr="004E5154">
          <w:rPr>
            <w:lang w:val="en-GB"/>
          </w:rPr>
          <w:t xml:space="preserve">Complementary Information To Planning Parameters for Terrestrial Digital Sound Broadcasting Systems in </w:t>
        </w:r>
        <w:proofErr w:type="spellStart"/>
        <w:r w:rsidR="005D138D" w:rsidRPr="004E5154">
          <w:rPr>
            <w:lang w:val="en-GB"/>
          </w:rPr>
          <w:t>HDRadio</w:t>
        </w:r>
        <w:proofErr w:type="spellEnd"/>
      </w:sdtContent>
    </w:sdt>
  </w:p>
  <w:p w:rsidR="005D138D" w:rsidRPr="004E5154" w:rsidRDefault="005D138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ECB"/>
    <w:multiLevelType w:val="hybridMultilevel"/>
    <w:tmpl w:val="73DE66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27673"/>
    <w:multiLevelType w:val="hybridMultilevel"/>
    <w:tmpl w:val="3626D27C"/>
    <w:lvl w:ilvl="0" w:tplc="1D767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91A27"/>
    <w:multiLevelType w:val="hybridMultilevel"/>
    <w:tmpl w:val="FA4A6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927F2"/>
    <w:multiLevelType w:val="hybridMultilevel"/>
    <w:tmpl w:val="6442B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8F4260"/>
    <w:multiLevelType w:val="hybridMultilevel"/>
    <w:tmpl w:val="4C5CD6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540DE"/>
    <w:multiLevelType w:val="hybridMultilevel"/>
    <w:tmpl w:val="68E6C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64E5C"/>
    <w:multiLevelType w:val="multilevel"/>
    <w:tmpl w:val="B26A4442"/>
    <w:lvl w:ilvl="0">
      <w:start w:val="1"/>
      <w:numFmt w:val="decimal"/>
      <w:pStyle w:val="Ttulo2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3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tulo4"/>
      <w:lvlText w:val="%1.%2.%3.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DF240D4"/>
    <w:multiLevelType w:val="hybridMultilevel"/>
    <w:tmpl w:val="6F52F848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3F2000A5"/>
    <w:multiLevelType w:val="hybridMultilevel"/>
    <w:tmpl w:val="73DE66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6F5461"/>
    <w:multiLevelType w:val="hybridMultilevel"/>
    <w:tmpl w:val="73DE66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84754B"/>
    <w:multiLevelType w:val="hybridMultilevel"/>
    <w:tmpl w:val="813425E2"/>
    <w:lvl w:ilvl="0" w:tplc="5EDCA3E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5EDCA3E6">
      <w:start w:val="1"/>
      <w:numFmt w:val="decimal"/>
      <w:lvlText w:val="%2."/>
      <w:lvlJc w:val="left"/>
      <w:pPr>
        <w:ind w:left="1080" w:hanging="360"/>
      </w:pPr>
      <w:rPr>
        <w:rFonts w:asciiTheme="majorHAnsi" w:hAnsiTheme="majorHAnsi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747BDD"/>
    <w:multiLevelType w:val="hybridMultilevel"/>
    <w:tmpl w:val="5226F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21DB0"/>
    <w:multiLevelType w:val="hybridMultilevel"/>
    <w:tmpl w:val="2ED4E724"/>
    <w:lvl w:ilvl="0" w:tplc="1A10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A5D8B"/>
    <w:multiLevelType w:val="hybridMultilevel"/>
    <w:tmpl w:val="F4E810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261F5"/>
    <w:multiLevelType w:val="hybridMultilevel"/>
    <w:tmpl w:val="91A4B2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A14C6"/>
    <w:multiLevelType w:val="hybridMultilevel"/>
    <w:tmpl w:val="558C313A"/>
    <w:lvl w:ilvl="0" w:tplc="6CC4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91E07"/>
    <w:multiLevelType w:val="hybridMultilevel"/>
    <w:tmpl w:val="71B6EFC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80D4F"/>
    <w:multiLevelType w:val="hybridMultilevel"/>
    <w:tmpl w:val="A0A8E2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2C40FEB"/>
    <w:multiLevelType w:val="hybridMultilevel"/>
    <w:tmpl w:val="73DE66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023693"/>
    <w:multiLevelType w:val="hybridMultilevel"/>
    <w:tmpl w:val="D826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E0AAA"/>
    <w:multiLevelType w:val="hybridMultilevel"/>
    <w:tmpl w:val="A63CF118"/>
    <w:lvl w:ilvl="0" w:tplc="6CC4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82FB4"/>
    <w:multiLevelType w:val="hybridMultilevel"/>
    <w:tmpl w:val="A0740B90"/>
    <w:lvl w:ilvl="0" w:tplc="75CC7D5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2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7"/>
  </w:num>
  <w:num w:numId="10">
    <w:abstractNumId w:val="1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20"/>
  </w:num>
  <w:num w:numId="16">
    <w:abstractNumId w:val="15"/>
  </w:num>
  <w:num w:numId="17">
    <w:abstractNumId w:val="16"/>
  </w:num>
  <w:num w:numId="18">
    <w:abstractNumId w:val="13"/>
  </w:num>
  <w:num w:numId="19">
    <w:abstractNumId w:val="14"/>
  </w:num>
  <w:num w:numId="20">
    <w:abstractNumId w:val="4"/>
  </w:num>
  <w:num w:numId="21">
    <w:abstractNumId w:val="11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89"/>
    <w:rsid w:val="00026A48"/>
    <w:rsid w:val="00033CAB"/>
    <w:rsid w:val="000349D5"/>
    <w:rsid w:val="00035C7C"/>
    <w:rsid w:val="000363AC"/>
    <w:rsid w:val="00051499"/>
    <w:rsid w:val="00056413"/>
    <w:rsid w:val="0005794B"/>
    <w:rsid w:val="000816A9"/>
    <w:rsid w:val="00081C2B"/>
    <w:rsid w:val="000915B0"/>
    <w:rsid w:val="00093462"/>
    <w:rsid w:val="000B27F6"/>
    <w:rsid w:val="000D6A5E"/>
    <w:rsid w:val="000E0DD2"/>
    <w:rsid w:val="000F0D7F"/>
    <w:rsid w:val="000F5D43"/>
    <w:rsid w:val="00111694"/>
    <w:rsid w:val="00122AE6"/>
    <w:rsid w:val="00123E17"/>
    <w:rsid w:val="00126817"/>
    <w:rsid w:val="00126CF1"/>
    <w:rsid w:val="00131052"/>
    <w:rsid w:val="00142841"/>
    <w:rsid w:val="00174830"/>
    <w:rsid w:val="001808AA"/>
    <w:rsid w:val="0018322B"/>
    <w:rsid w:val="001854C1"/>
    <w:rsid w:val="00194D3B"/>
    <w:rsid w:val="001A4EB2"/>
    <w:rsid w:val="001B104F"/>
    <w:rsid w:val="001B1687"/>
    <w:rsid w:val="001B2FBA"/>
    <w:rsid w:val="001B37A1"/>
    <w:rsid w:val="001D22AD"/>
    <w:rsid w:val="001E0477"/>
    <w:rsid w:val="001E3F1D"/>
    <w:rsid w:val="001F07D2"/>
    <w:rsid w:val="001F1C19"/>
    <w:rsid w:val="001F5C82"/>
    <w:rsid w:val="001F7CE2"/>
    <w:rsid w:val="00203C69"/>
    <w:rsid w:val="00207E13"/>
    <w:rsid w:val="00210D49"/>
    <w:rsid w:val="0023639F"/>
    <w:rsid w:val="00262006"/>
    <w:rsid w:val="00271C0A"/>
    <w:rsid w:val="0028626A"/>
    <w:rsid w:val="002959B6"/>
    <w:rsid w:val="002966EF"/>
    <w:rsid w:val="00296C39"/>
    <w:rsid w:val="002A7EEB"/>
    <w:rsid w:val="002B09F5"/>
    <w:rsid w:val="002C4481"/>
    <w:rsid w:val="002D0C8A"/>
    <w:rsid w:val="002D5CFB"/>
    <w:rsid w:val="002D7CD9"/>
    <w:rsid w:val="002E145E"/>
    <w:rsid w:val="002E2E4E"/>
    <w:rsid w:val="002E3F31"/>
    <w:rsid w:val="002E6809"/>
    <w:rsid w:val="002F08DC"/>
    <w:rsid w:val="002F14D7"/>
    <w:rsid w:val="002F5D7F"/>
    <w:rsid w:val="002F77B0"/>
    <w:rsid w:val="00300035"/>
    <w:rsid w:val="00306337"/>
    <w:rsid w:val="0031042E"/>
    <w:rsid w:val="00311172"/>
    <w:rsid w:val="00331391"/>
    <w:rsid w:val="00331C04"/>
    <w:rsid w:val="00332211"/>
    <w:rsid w:val="003445D6"/>
    <w:rsid w:val="00345F2E"/>
    <w:rsid w:val="0035125E"/>
    <w:rsid w:val="003532B9"/>
    <w:rsid w:val="00355291"/>
    <w:rsid w:val="00357541"/>
    <w:rsid w:val="00362E91"/>
    <w:rsid w:val="00365B1D"/>
    <w:rsid w:val="00370C4C"/>
    <w:rsid w:val="00370C9C"/>
    <w:rsid w:val="003812F9"/>
    <w:rsid w:val="00383BF7"/>
    <w:rsid w:val="0038684B"/>
    <w:rsid w:val="00386C79"/>
    <w:rsid w:val="00392E3D"/>
    <w:rsid w:val="003943DC"/>
    <w:rsid w:val="00396FBC"/>
    <w:rsid w:val="003A5BEF"/>
    <w:rsid w:val="003B3812"/>
    <w:rsid w:val="003B452B"/>
    <w:rsid w:val="003C4729"/>
    <w:rsid w:val="003C49D8"/>
    <w:rsid w:val="003D13C5"/>
    <w:rsid w:val="0040343F"/>
    <w:rsid w:val="004045BA"/>
    <w:rsid w:val="004055A5"/>
    <w:rsid w:val="0040605E"/>
    <w:rsid w:val="004065F8"/>
    <w:rsid w:val="00407AB4"/>
    <w:rsid w:val="00410E34"/>
    <w:rsid w:val="00415AA7"/>
    <w:rsid w:val="00416E0C"/>
    <w:rsid w:val="0042129F"/>
    <w:rsid w:val="0042175E"/>
    <w:rsid w:val="004318C3"/>
    <w:rsid w:val="004346FA"/>
    <w:rsid w:val="0044198A"/>
    <w:rsid w:val="004421C6"/>
    <w:rsid w:val="00445353"/>
    <w:rsid w:val="00452BD6"/>
    <w:rsid w:val="00462B72"/>
    <w:rsid w:val="00471450"/>
    <w:rsid w:val="00482291"/>
    <w:rsid w:val="00482FE0"/>
    <w:rsid w:val="00491701"/>
    <w:rsid w:val="0049206B"/>
    <w:rsid w:val="004A69F1"/>
    <w:rsid w:val="004B0E82"/>
    <w:rsid w:val="004B26B1"/>
    <w:rsid w:val="004B35CE"/>
    <w:rsid w:val="004B3B3F"/>
    <w:rsid w:val="004B59F4"/>
    <w:rsid w:val="004B65DB"/>
    <w:rsid w:val="004C2D26"/>
    <w:rsid w:val="004C5530"/>
    <w:rsid w:val="004C715F"/>
    <w:rsid w:val="004C774B"/>
    <w:rsid w:val="004D46C4"/>
    <w:rsid w:val="004D5464"/>
    <w:rsid w:val="004D78F2"/>
    <w:rsid w:val="004E27F5"/>
    <w:rsid w:val="004E5154"/>
    <w:rsid w:val="004E533A"/>
    <w:rsid w:val="004F08B3"/>
    <w:rsid w:val="004F1527"/>
    <w:rsid w:val="00524BB3"/>
    <w:rsid w:val="00524C76"/>
    <w:rsid w:val="00537E45"/>
    <w:rsid w:val="00547D24"/>
    <w:rsid w:val="00552EE0"/>
    <w:rsid w:val="005541FF"/>
    <w:rsid w:val="00560933"/>
    <w:rsid w:val="005624B4"/>
    <w:rsid w:val="00562D6D"/>
    <w:rsid w:val="00571F46"/>
    <w:rsid w:val="00575482"/>
    <w:rsid w:val="005761F0"/>
    <w:rsid w:val="00582F0A"/>
    <w:rsid w:val="00586089"/>
    <w:rsid w:val="00593927"/>
    <w:rsid w:val="005A3C3E"/>
    <w:rsid w:val="005A4FED"/>
    <w:rsid w:val="005C6CED"/>
    <w:rsid w:val="005D138D"/>
    <w:rsid w:val="005D23F3"/>
    <w:rsid w:val="005D4DE7"/>
    <w:rsid w:val="005E0899"/>
    <w:rsid w:val="005E52AD"/>
    <w:rsid w:val="005F3C6E"/>
    <w:rsid w:val="0060032F"/>
    <w:rsid w:val="006026B5"/>
    <w:rsid w:val="006131F7"/>
    <w:rsid w:val="006155CA"/>
    <w:rsid w:val="00616CF7"/>
    <w:rsid w:val="006225EB"/>
    <w:rsid w:val="00625F0D"/>
    <w:rsid w:val="006317CE"/>
    <w:rsid w:val="0063413E"/>
    <w:rsid w:val="006341F8"/>
    <w:rsid w:val="00635FFE"/>
    <w:rsid w:val="00636F20"/>
    <w:rsid w:val="0065438A"/>
    <w:rsid w:val="00655D4F"/>
    <w:rsid w:val="00657D3F"/>
    <w:rsid w:val="006625CC"/>
    <w:rsid w:val="006739BE"/>
    <w:rsid w:val="00677CEF"/>
    <w:rsid w:val="00686362"/>
    <w:rsid w:val="006913BF"/>
    <w:rsid w:val="00693D6D"/>
    <w:rsid w:val="006A36EF"/>
    <w:rsid w:val="006A7B2E"/>
    <w:rsid w:val="006B641B"/>
    <w:rsid w:val="006D13A7"/>
    <w:rsid w:val="006D18EF"/>
    <w:rsid w:val="006D2D65"/>
    <w:rsid w:val="006D3F6E"/>
    <w:rsid w:val="006D50F1"/>
    <w:rsid w:val="006F1F74"/>
    <w:rsid w:val="006F380D"/>
    <w:rsid w:val="00712D3D"/>
    <w:rsid w:val="00721B48"/>
    <w:rsid w:val="00723A59"/>
    <w:rsid w:val="0072425A"/>
    <w:rsid w:val="007313BD"/>
    <w:rsid w:val="007352CD"/>
    <w:rsid w:val="007355C6"/>
    <w:rsid w:val="007370EF"/>
    <w:rsid w:val="00743B10"/>
    <w:rsid w:val="00745640"/>
    <w:rsid w:val="007501DD"/>
    <w:rsid w:val="00755AE2"/>
    <w:rsid w:val="00756370"/>
    <w:rsid w:val="007631EA"/>
    <w:rsid w:val="00764E42"/>
    <w:rsid w:val="00776BB2"/>
    <w:rsid w:val="007806FD"/>
    <w:rsid w:val="007822E3"/>
    <w:rsid w:val="00786292"/>
    <w:rsid w:val="00791705"/>
    <w:rsid w:val="007B72E8"/>
    <w:rsid w:val="007C0FB1"/>
    <w:rsid w:val="007C5AE9"/>
    <w:rsid w:val="007D2474"/>
    <w:rsid w:val="007D2764"/>
    <w:rsid w:val="007D36D5"/>
    <w:rsid w:val="007D5C5B"/>
    <w:rsid w:val="007D674A"/>
    <w:rsid w:val="007D742A"/>
    <w:rsid w:val="007E080B"/>
    <w:rsid w:val="007E341B"/>
    <w:rsid w:val="007E67F2"/>
    <w:rsid w:val="00815C07"/>
    <w:rsid w:val="008249D5"/>
    <w:rsid w:val="00825F28"/>
    <w:rsid w:val="00842980"/>
    <w:rsid w:val="008749DC"/>
    <w:rsid w:val="008871FE"/>
    <w:rsid w:val="00896475"/>
    <w:rsid w:val="008A657B"/>
    <w:rsid w:val="008B0EBD"/>
    <w:rsid w:val="008B41E5"/>
    <w:rsid w:val="008B55DE"/>
    <w:rsid w:val="008C016E"/>
    <w:rsid w:val="008C316D"/>
    <w:rsid w:val="008D1CD9"/>
    <w:rsid w:val="008E0C23"/>
    <w:rsid w:val="008E649F"/>
    <w:rsid w:val="008F321F"/>
    <w:rsid w:val="009069F3"/>
    <w:rsid w:val="00911DF7"/>
    <w:rsid w:val="00927A60"/>
    <w:rsid w:val="00930017"/>
    <w:rsid w:val="009337AF"/>
    <w:rsid w:val="00934B76"/>
    <w:rsid w:val="00935C69"/>
    <w:rsid w:val="009364FA"/>
    <w:rsid w:val="00940622"/>
    <w:rsid w:val="00950E97"/>
    <w:rsid w:val="00952EB3"/>
    <w:rsid w:val="00952F95"/>
    <w:rsid w:val="009540CC"/>
    <w:rsid w:val="00954461"/>
    <w:rsid w:val="00970CA8"/>
    <w:rsid w:val="00976ED1"/>
    <w:rsid w:val="009944E1"/>
    <w:rsid w:val="00994B29"/>
    <w:rsid w:val="0099619A"/>
    <w:rsid w:val="009A0CB1"/>
    <w:rsid w:val="009B0548"/>
    <w:rsid w:val="009B472C"/>
    <w:rsid w:val="009C0582"/>
    <w:rsid w:val="009C1CCE"/>
    <w:rsid w:val="009C4AB3"/>
    <w:rsid w:val="009C7253"/>
    <w:rsid w:val="009C7A03"/>
    <w:rsid w:val="009D4130"/>
    <w:rsid w:val="009D463B"/>
    <w:rsid w:val="009E146A"/>
    <w:rsid w:val="009E5354"/>
    <w:rsid w:val="009F6413"/>
    <w:rsid w:val="00A05AAE"/>
    <w:rsid w:val="00A10F4C"/>
    <w:rsid w:val="00A13E2E"/>
    <w:rsid w:val="00A16B65"/>
    <w:rsid w:val="00A214ED"/>
    <w:rsid w:val="00A24FA1"/>
    <w:rsid w:val="00A30F8A"/>
    <w:rsid w:val="00A34160"/>
    <w:rsid w:val="00A3722F"/>
    <w:rsid w:val="00A43E35"/>
    <w:rsid w:val="00A44CCE"/>
    <w:rsid w:val="00A47A71"/>
    <w:rsid w:val="00A530E9"/>
    <w:rsid w:val="00A70F26"/>
    <w:rsid w:val="00A729CC"/>
    <w:rsid w:val="00A75658"/>
    <w:rsid w:val="00A7570F"/>
    <w:rsid w:val="00A821C6"/>
    <w:rsid w:val="00A8344D"/>
    <w:rsid w:val="00A91431"/>
    <w:rsid w:val="00AA19A5"/>
    <w:rsid w:val="00AA1F0E"/>
    <w:rsid w:val="00AA5FEF"/>
    <w:rsid w:val="00AB006A"/>
    <w:rsid w:val="00AB22F2"/>
    <w:rsid w:val="00AB271B"/>
    <w:rsid w:val="00AB3F36"/>
    <w:rsid w:val="00AC05FE"/>
    <w:rsid w:val="00AC3329"/>
    <w:rsid w:val="00AC3CF9"/>
    <w:rsid w:val="00AC4B4A"/>
    <w:rsid w:val="00AC5F5C"/>
    <w:rsid w:val="00AD0FB3"/>
    <w:rsid w:val="00AD277F"/>
    <w:rsid w:val="00AD2F8E"/>
    <w:rsid w:val="00AE017B"/>
    <w:rsid w:val="00AE3269"/>
    <w:rsid w:val="00AE3A6C"/>
    <w:rsid w:val="00AE6D4D"/>
    <w:rsid w:val="00AF6492"/>
    <w:rsid w:val="00B132C9"/>
    <w:rsid w:val="00B141CC"/>
    <w:rsid w:val="00B26098"/>
    <w:rsid w:val="00B267A1"/>
    <w:rsid w:val="00B3566D"/>
    <w:rsid w:val="00B371F5"/>
    <w:rsid w:val="00B37A02"/>
    <w:rsid w:val="00B4004D"/>
    <w:rsid w:val="00B458E6"/>
    <w:rsid w:val="00B46648"/>
    <w:rsid w:val="00B56240"/>
    <w:rsid w:val="00B56EE3"/>
    <w:rsid w:val="00B6539D"/>
    <w:rsid w:val="00B65F50"/>
    <w:rsid w:val="00B738FD"/>
    <w:rsid w:val="00B876C9"/>
    <w:rsid w:val="00B8786C"/>
    <w:rsid w:val="00B94D61"/>
    <w:rsid w:val="00BA09B6"/>
    <w:rsid w:val="00BA1652"/>
    <w:rsid w:val="00BA28A9"/>
    <w:rsid w:val="00BB1756"/>
    <w:rsid w:val="00BC5A5B"/>
    <w:rsid w:val="00BD1839"/>
    <w:rsid w:val="00BD3DC3"/>
    <w:rsid w:val="00BD45A8"/>
    <w:rsid w:val="00BD46F8"/>
    <w:rsid w:val="00BF0A76"/>
    <w:rsid w:val="00C1782A"/>
    <w:rsid w:val="00C21B8C"/>
    <w:rsid w:val="00C32A4F"/>
    <w:rsid w:val="00C40B09"/>
    <w:rsid w:val="00C4297A"/>
    <w:rsid w:val="00C44FA9"/>
    <w:rsid w:val="00C45A43"/>
    <w:rsid w:val="00C46DFC"/>
    <w:rsid w:val="00C51A87"/>
    <w:rsid w:val="00C56869"/>
    <w:rsid w:val="00C6559F"/>
    <w:rsid w:val="00C66271"/>
    <w:rsid w:val="00C67777"/>
    <w:rsid w:val="00C70B12"/>
    <w:rsid w:val="00C718D3"/>
    <w:rsid w:val="00C73881"/>
    <w:rsid w:val="00C74BE4"/>
    <w:rsid w:val="00C77C7C"/>
    <w:rsid w:val="00C83016"/>
    <w:rsid w:val="00C847D5"/>
    <w:rsid w:val="00C85AEC"/>
    <w:rsid w:val="00C8776F"/>
    <w:rsid w:val="00C94B3D"/>
    <w:rsid w:val="00C97B2E"/>
    <w:rsid w:val="00CA1714"/>
    <w:rsid w:val="00CA1A07"/>
    <w:rsid w:val="00CA3643"/>
    <w:rsid w:val="00CA734E"/>
    <w:rsid w:val="00CB11AE"/>
    <w:rsid w:val="00CB3BB3"/>
    <w:rsid w:val="00CB4A65"/>
    <w:rsid w:val="00CB4FDE"/>
    <w:rsid w:val="00CC4E9F"/>
    <w:rsid w:val="00CC68D4"/>
    <w:rsid w:val="00CD2867"/>
    <w:rsid w:val="00CD2BAA"/>
    <w:rsid w:val="00CE0A12"/>
    <w:rsid w:val="00CE22AF"/>
    <w:rsid w:val="00CE2E9B"/>
    <w:rsid w:val="00CE2EAE"/>
    <w:rsid w:val="00CF405F"/>
    <w:rsid w:val="00CF7E61"/>
    <w:rsid w:val="00D241CD"/>
    <w:rsid w:val="00D243C5"/>
    <w:rsid w:val="00D3040F"/>
    <w:rsid w:val="00D30E3A"/>
    <w:rsid w:val="00D42C29"/>
    <w:rsid w:val="00D45266"/>
    <w:rsid w:val="00D51265"/>
    <w:rsid w:val="00D56D48"/>
    <w:rsid w:val="00DA2449"/>
    <w:rsid w:val="00DA2A20"/>
    <w:rsid w:val="00DA5B4D"/>
    <w:rsid w:val="00DA775D"/>
    <w:rsid w:val="00DB091A"/>
    <w:rsid w:val="00DB6BFC"/>
    <w:rsid w:val="00DD6621"/>
    <w:rsid w:val="00E0061B"/>
    <w:rsid w:val="00E2579B"/>
    <w:rsid w:val="00E2697E"/>
    <w:rsid w:val="00E271E6"/>
    <w:rsid w:val="00E35570"/>
    <w:rsid w:val="00E41E9F"/>
    <w:rsid w:val="00E43AE4"/>
    <w:rsid w:val="00E443A2"/>
    <w:rsid w:val="00E4624B"/>
    <w:rsid w:val="00E535D9"/>
    <w:rsid w:val="00E54FD5"/>
    <w:rsid w:val="00E61CBB"/>
    <w:rsid w:val="00E6426F"/>
    <w:rsid w:val="00E7360E"/>
    <w:rsid w:val="00E75D27"/>
    <w:rsid w:val="00E82AB2"/>
    <w:rsid w:val="00E87A0E"/>
    <w:rsid w:val="00E91071"/>
    <w:rsid w:val="00E92F1B"/>
    <w:rsid w:val="00E94BA0"/>
    <w:rsid w:val="00E96858"/>
    <w:rsid w:val="00E9708B"/>
    <w:rsid w:val="00EB1B1E"/>
    <w:rsid w:val="00EB2416"/>
    <w:rsid w:val="00EC6A6E"/>
    <w:rsid w:val="00EE010A"/>
    <w:rsid w:val="00EE3A15"/>
    <w:rsid w:val="00EE426F"/>
    <w:rsid w:val="00F02D63"/>
    <w:rsid w:val="00F03658"/>
    <w:rsid w:val="00F2010E"/>
    <w:rsid w:val="00F202FD"/>
    <w:rsid w:val="00F26E6A"/>
    <w:rsid w:val="00F33ED6"/>
    <w:rsid w:val="00F36509"/>
    <w:rsid w:val="00F37370"/>
    <w:rsid w:val="00F37B26"/>
    <w:rsid w:val="00F4725B"/>
    <w:rsid w:val="00F54E7D"/>
    <w:rsid w:val="00F55FC4"/>
    <w:rsid w:val="00F5645F"/>
    <w:rsid w:val="00F664C1"/>
    <w:rsid w:val="00F67970"/>
    <w:rsid w:val="00F72B5F"/>
    <w:rsid w:val="00F74B29"/>
    <w:rsid w:val="00F93AA8"/>
    <w:rsid w:val="00FA71C1"/>
    <w:rsid w:val="00FB16BB"/>
    <w:rsid w:val="00FB7CD5"/>
    <w:rsid w:val="00FC4C37"/>
    <w:rsid w:val="00FC5056"/>
    <w:rsid w:val="00FC510E"/>
    <w:rsid w:val="00FC5580"/>
    <w:rsid w:val="00FD3477"/>
    <w:rsid w:val="00FD376C"/>
    <w:rsid w:val="00FD417C"/>
    <w:rsid w:val="00FD4D79"/>
    <w:rsid w:val="00FD540B"/>
    <w:rsid w:val="00FD5485"/>
    <w:rsid w:val="00FE462C"/>
    <w:rsid w:val="00FE5EA8"/>
    <w:rsid w:val="00FE7C7C"/>
    <w:rsid w:val="00FF54BB"/>
    <w:rsid w:val="00FF5A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Header"/>
    <w:basedOn w:val="Normal"/>
    <w:next w:val="Normal"/>
    <w:link w:val="Ttulo1Char"/>
    <w:uiPriority w:val="9"/>
    <w:qFormat/>
    <w:rsid w:val="00FE462C"/>
    <w:pPr>
      <w:keepNext/>
      <w:keepLines/>
      <w:pBdr>
        <w:bottom w:val="single" w:sz="6" w:space="1" w:color="0B5294" w:themeColor="accent1" w:themeShade="BF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32"/>
      <w:szCs w:val="32"/>
    </w:rPr>
  </w:style>
  <w:style w:type="paragraph" w:styleId="Ttulo2">
    <w:name w:val="heading 2"/>
    <w:aliases w:val="Nível 1"/>
    <w:basedOn w:val="Normal"/>
    <w:next w:val="Normal"/>
    <w:link w:val="Ttulo2Char"/>
    <w:uiPriority w:val="9"/>
    <w:unhideWhenUsed/>
    <w:qFormat/>
    <w:rsid w:val="00FE462C"/>
    <w:pPr>
      <w:keepNext/>
      <w:keepLines/>
      <w:numPr>
        <w:numId w:val="3"/>
      </w:numPr>
      <w:tabs>
        <w:tab w:val="left" w:pos="425"/>
      </w:tabs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tulo3">
    <w:name w:val="heading 3"/>
    <w:aliases w:val="Nível 2"/>
    <w:basedOn w:val="Ttulo2"/>
    <w:next w:val="Normal"/>
    <w:link w:val="Ttulo3Char"/>
    <w:uiPriority w:val="9"/>
    <w:unhideWhenUsed/>
    <w:qFormat/>
    <w:rsid w:val="008C316D"/>
    <w:pPr>
      <w:numPr>
        <w:ilvl w:val="1"/>
      </w:numPr>
      <w:tabs>
        <w:tab w:val="clear" w:pos="425"/>
        <w:tab w:val="left" w:pos="709"/>
      </w:tabs>
      <w:outlineLvl w:val="2"/>
    </w:pPr>
    <w:rPr>
      <w:color w:val="0F6FC6" w:themeColor="accent1"/>
      <w:sz w:val="26"/>
      <w:szCs w:val="26"/>
    </w:rPr>
  </w:style>
  <w:style w:type="paragraph" w:styleId="Ttulo4">
    <w:name w:val="heading 4"/>
    <w:aliases w:val="Nível 3"/>
    <w:basedOn w:val="Ttulo2"/>
    <w:next w:val="Normal"/>
    <w:link w:val="Ttulo4Char"/>
    <w:uiPriority w:val="9"/>
    <w:unhideWhenUsed/>
    <w:qFormat/>
    <w:rsid w:val="008C316D"/>
    <w:pPr>
      <w:numPr>
        <w:ilvl w:val="2"/>
      </w:numPr>
      <w:tabs>
        <w:tab w:val="clear" w:pos="425"/>
        <w:tab w:val="clear" w:pos="964"/>
        <w:tab w:val="left" w:pos="851"/>
      </w:tabs>
      <w:outlineLvl w:val="3"/>
    </w:pPr>
    <w:rPr>
      <w:i/>
      <w:color w:val="0F6FC6" w:themeColor="accent1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er Char"/>
    <w:basedOn w:val="Fontepargpadro"/>
    <w:link w:val="Ttulo1"/>
    <w:uiPriority w:val="9"/>
    <w:rsid w:val="00FE462C"/>
    <w:rPr>
      <w:rFonts w:asciiTheme="majorHAnsi" w:eastAsiaTheme="majorEastAsia" w:hAnsiTheme="majorHAnsi" w:cstheme="majorBidi"/>
      <w:b/>
      <w:bCs/>
      <w:color w:val="0B5294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6089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0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6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089"/>
  </w:style>
  <w:style w:type="paragraph" w:styleId="Rodap">
    <w:name w:val="footer"/>
    <w:basedOn w:val="Normal"/>
    <w:link w:val="RodapChar"/>
    <w:uiPriority w:val="99"/>
    <w:unhideWhenUsed/>
    <w:rsid w:val="00586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089"/>
  </w:style>
  <w:style w:type="paragraph" w:styleId="MapadoDocumento">
    <w:name w:val="Document Map"/>
    <w:basedOn w:val="Normal"/>
    <w:link w:val="MapadoDocumentoChar"/>
    <w:uiPriority w:val="99"/>
    <w:unhideWhenUsed/>
    <w:rsid w:val="0058608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586089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58608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86089"/>
    <w:rPr>
      <w:rFonts w:eastAsiaTheme="minorEastAsia"/>
      <w:lang w:eastAsia="pt-BR"/>
    </w:rPr>
  </w:style>
  <w:style w:type="paragraph" w:customStyle="1" w:styleId="A0E349F008B644AAB6A282E0D042D17E">
    <w:name w:val="A0E349F008B644AAB6A282E0D042D17E"/>
    <w:rsid w:val="00C56869"/>
    <w:rPr>
      <w:rFonts w:eastAsiaTheme="minorEastAsia"/>
      <w:lang w:eastAsia="pt-BR"/>
    </w:rPr>
  </w:style>
  <w:style w:type="paragraph" w:customStyle="1" w:styleId="HeaderOdd">
    <w:name w:val="Header Odd"/>
    <w:basedOn w:val="SemEspaamento"/>
    <w:qFormat/>
    <w:rsid w:val="00C56869"/>
    <w:pPr>
      <w:pBdr>
        <w:bottom w:val="single" w:sz="4" w:space="1" w:color="0F6FC6" w:themeColor="accent1"/>
      </w:pBdr>
      <w:jc w:val="right"/>
    </w:pPr>
    <w:rPr>
      <w:b/>
      <w:bCs/>
      <w:color w:val="04617B" w:themeColor="text2"/>
      <w:sz w:val="20"/>
      <w:szCs w:val="23"/>
      <w:lang w:eastAsia="fr-FR"/>
    </w:rPr>
  </w:style>
  <w:style w:type="paragraph" w:customStyle="1" w:styleId="HeaderEven">
    <w:name w:val="Header Even"/>
    <w:basedOn w:val="SemEspaamento"/>
    <w:qFormat/>
    <w:rsid w:val="00C56869"/>
    <w:pPr>
      <w:pBdr>
        <w:bottom w:val="single" w:sz="4" w:space="1" w:color="0F6FC6" w:themeColor="accent1"/>
      </w:pBdr>
    </w:pPr>
    <w:rPr>
      <w:b/>
      <w:bCs/>
      <w:color w:val="04617B" w:themeColor="text2"/>
      <w:sz w:val="20"/>
      <w:szCs w:val="23"/>
      <w:lang w:eastAsia="fr-FR"/>
    </w:rPr>
  </w:style>
  <w:style w:type="character" w:customStyle="1" w:styleId="Ttulo2Char">
    <w:name w:val="Título 2 Char"/>
    <w:aliases w:val="Nível 1 Char"/>
    <w:basedOn w:val="Fontepargpadro"/>
    <w:link w:val="Ttulo2"/>
    <w:uiPriority w:val="9"/>
    <w:rsid w:val="00FE462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64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564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45640"/>
    <w:rPr>
      <w:b/>
      <w:bCs/>
      <w:i/>
      <w:iCs/>
      <w:color w:val="0F6FC6" w:themeColor="accent1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qFormat/>
    <w:rsid w:val="00745640"/>
    <w:pPr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45640"/>
    <w:pPr>
      <w:spacing w:before="120" w:after="0"/>
      <w:ind w:left="220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745640"/>
    <w:rPr>
      <w:color w:val="F49100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47A71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A47A71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47A71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47A71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47A71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47A71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47A71"/>
    <w:pPr>
      <w:spacing w:after="0"/>
      <w:ind w:left="1760"/>
    </w:pPr>
    <w:rPr>
      <w:sz w:val="20"/>
      <w:szCs w:val="20"/>
    </w:rPr>
  </w:style>
  <w:style w:type="character" w:customStyle="1" w:styleId="Sumrio1Char">
    <w:name w:val="Sumário 1 Char"/>
    <w:basedOn w:val="Fontepargpadro"/>
    <w:link w:val="Sumrio1"/>
    <w:uiPriority w:val="39"/>
    <w:rsid w:val="00A47A71"/>
    <w:rPr>
      <w:b/>
      <w:bCs/>
      <w:i/>
      <w:iCs/>
      <w:sz w:val="24"/>
      <w:szCs w:val="24"/>
    </w:rPr>
  </w:style>
  <w:style w:type="character" w:customStyle="1" w:styleId="Ttulo3Char">
    <w:name w:val="Título 3 Char"/>
    <w:aliases w:val="Nível 2 Char"/>
    <w:basedOn w:val="Fontepargpadro"/>
    <w:link w:val="Ttulo3"/>
    <w:uiPriority w:val="9"/>
    <w:rsid w:val="008C316D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337AF"/>
    <w:pPr>
      <w:ind w:left="720"/>
      <w:contextualSpacing/>
    </w:pPr>
  </w:style>
  <w:style w:type="character" w:customStyle="1" w:styleId="Ttulo4Char">
    <w:name w:val="Título 4 Char"/>
    <w:aliases w:val="Nível 3 Char"/>
    <w:basedOn w:val="Fontepargpadro"/>
    <w:link w:val="Ttulo4"/>
    <w:uiPriority w:val="9"/>
    <w:rsid w:val="008C316D"/>
    <w:rPr>
      <w:rFonts w:asciiTheme="majorHAnsi" w:eastAsiaTheme="majorEastAsia" w:hAnsiTheme="majorHAnsi" w:cstheme="majorBidi"/>
      <w:b/>
      <w:bCs/>
      <w:i/>
      <w:color w:val="0F6FC6" w:themeColor="accent1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6739BE"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9F6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B11AE"/>
    <w:rPr>
      <w:color w:val="80808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46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46C4"/>
    <w:rPr>
      <w:sz w:val="20"/>
      <w:szCs w:val="20"/>
    </w:rPr>
  </w:style>
  <w:style w:type="paragraph" w:styleId="Corpodetexto2">
    <w:name w:val="Body Text 2"/>
    <w:basedOn w:val="Normal"/>
    <w:link w:val="Corpodetexto2Char"/>
    <w:rsid w:val="002F77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F77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E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E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E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Header"/>
    <w:basedOn w:val="Normal"/>
    <w:next w:val="Normal"/>
    <w:link w:val="Ttulo1Char"/>
    <w:uiPriority w:val="9"/>
    <w:qFormat/>
    <w:rsid w:val="00FE462C"/>
    <w:pPr>
      <w:keepNext/>
      <w:keepLines/>
      <w:pBdr>
        <w:bottom w:val="single" w:sz="6" w:space="1" w:color="0B5294" w:themeColor="accent1" w:themeShade="BF"/>
      </w:pBd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32"/>
      <w:szCs w:val="32"/>
    </w:rPr>
  </w:style>
  <w:style w:type="paragraph" w:styleId="Ttulo2">
    <w:name w:val="heading 2"/>
    <w:aliases w:val="Nível 1"/>
    <w:basedOn w:val="Normal"/>
    <w:next w:val="Normal"/>
    <w:link w:val="Ttulo2Char"/>
    <w:uiPriority w:val="9"/>
    <w:unhideWhenUsed/>
    <w:qFormat/>
    <w:rsid w:val="00FE462C"/>
    <w:pPr>
      <w:keepNext/>
      <w:keepLines/>
      <w:numPr>
        <w:numId w:val="3"/>
      </w:numPr>
      <w:tabs>
        <w:tab w:val="left" w:pos="425"/>
      </w:tabs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tulo3">
    <w:name w:val="heading 3"/>
    <w:aliases w:val="Nível 2"/>
    <w:basedOn w:val="Ttulo2"/>
    <w:next w:val="Normal"/>
    <w:link w:val="Ttulo3Char"/>
    <w:uiPriority w:val="9"/>
    <w:unhideWhenUsed/>
    <w:qFormat/>
    <w:rsid w:val="008C316D"/>
    <w:pPr>
      <w:numPr>
        <w:ilvl w:val="1"/>
      </w:numPr>
      <w:tabs>
        <w:tab w:val="clear" w:pos="425"/>
        <w:tab w:val="left" w:pos="709"/>
      </w:tabs>
      <w:outlineLvl w:val="2"/>
    </w:pPr>
    <w:rPr>
      <w:color w:val="0F6FC6" w:themeColor="accent1"/>
      <w:sz w:val="26"/>
      <w:szCs w:val="26"/>
    </w:rPr>
  </w:style>
  <w:style w:type="paragraph" w:styleId="Ttulo4">
    <w:name w:val="heading 4"/>
    <w:aliases w:val="Nível 3"/>
    <w:basedOn w:val="Ttulo2"/>
    <w:next w:val="Normal"/>
    <w:link w:val="Ttulo4Char"/>
    <w:uiPriority w:val="9"/>
    <w:unhideWhenUsed/>
    <w:qFormat/>
    <w:rsid w:val="008C316D"/>
    <w:pPr>
      <w:numPr>
        <w:ilvl w:val="2"/>
      </w:numPr>
      <w:tabs>
        <w:tab w:val="clear" w:pos="425"/>
        <w:tab w:val="clear" w:pos="964"/>
        <w:tab w:val="left" w:pos="851"/>
      </w:tabs>
      <w:outlineLvl w:val="3"/>
    </w:pPr>
    <w:rPr>
      <w:i/>
      <w:color w:val="0F6FC6" w:themeColor="accent1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eader Char"/>
    <w:basedOn w:val="Fontepargpadro"/>
    <w:link w:val="Ttulo1"/>
    <w:uiPriority w:val="9"/>
    <w:rsid w:val="00FE462C"/>
    <w:rPr>
      <w:rFonts w:asciiTheme="majorHAnsi" w:eastAsiaTheme="majorEastAsia" w:hAnsiTheme="majorHAnsi" w:cstheme="majorBidi"/>
      <w:b/>
      <w:bCs/>
      <w:color w:val="0B5294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6089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0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86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6089"/>
  </w:style>
  <w:style w:type="paragraph" w:styleId="Rodap">
    <w:name w:val="footer"/>
    <w:basedOn w:val="Normal"/>
    <w:link w:val="RodapChar"/>
    <w:uiPriority w:val="99"/>
    <w:unhideWhenUsed/>
    <w:rsid w:val="00586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6089"/>
  </w:style>
  <w:style w:type="paragraph" w:styleId="MapadoDocumento">
    <w:name w:val="Document Map"/>
    <w:basedOn w:val="Normal"/>
    <w:link w:val="MapadoDocumentoChar"/>
    <w:uiPriority w:val="99"/>
    <w:unhideWhenUsed/>
    <w:rsid w:val="0058608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586089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586089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86089"/>
    <w:rPr>
      <w:rFonts w:eastAsiaTheme="minorEastAsia"/>
      <w:lang w:eastAsia="pt-BR"/>
    </w:rPr>
  </w:style>
  <w:style w:type="paragraph" w:customStyle="1" w:styleId="A0E349F008B644AAB6A282E0D042D17E">
    <w:name w:val="A0E349F008B644AAB6A282E0D042D17E"/>
    <w:rsid w:val="00C56869"/>
    <w:rPr>
      <w:rFonts w:eastAsiaTheme="minorEastAsia"/>
      <w:lang w:eastAsia="pt-BR"/>
    </w:rPr>
  </w:style>
  <w:style w:type="paragraph" w:customStyle="1" w:styleId="HeaderOdd">
    <w:name w:val="Header Odd"/>
    <w:basedOn w:val="SemEspaamento"/>
    <w:qFormat/>
    <w:rsid w:val="00C56869"/>
    <w:pPr>
      <w:pBdr>
        <w:bottom w:val="single" w:sz="4" w:space="1" w:color="0F6FC6" w:themeColor="accent1"/>
      </w:pBdr>
      <w:jc w:val="right"/>
    </w:pPr>
    <w:rPr>
      <w:b/>
      <w:bCs/>
      <w:color w:val="04617B" w:themeColor="text2"/>
      <w:sz w:val="20"/>
      <w:szCs w:val="23"/>
      <w:lang w:eastAsia="fr-FR"/>
    </w:rPr>
  </w:style>
  <w:style w:type="paragraph" w:customStyle="1" w:styleId="HeaderEven">
    <w:name w:val="Header Even"/>
    <w:basedOn w:val="SemEspaamento"/>
    <w:qFormat/>
    <w:rsid w:val="00C56869"/>
    <w:pPr>
      <w:pBdr>
        <w:bottom w:val="single" w:sz="4" w:space="1" w:color="0F6FC6" w:themeColor="accent1"/>
      </w:pBdr>
    </w:pPr>
    <w:rPr>
      <w:b/>
      <w:bCs/>
      <w:color w:val="04617B" w:themeColor="text2"/>
      <w:sz w:val="20"/>
      <w:szCs w:val="23"/>
      <w:lang w:eastAsia="fr-FR"/>
    </w:rPr>
  </w:style>
  <w:style w:type="character" w:customStyle="1" w:styleId="Ttulo2Char">
    <w:name w:val="Título 2 Char"/>
    <w:aliases w:val="Nível 1 Char"/>
    <w:basedOn w:val="Fontepargpadro"/>
    <w:link w:val="Ttulo2"/>
    <w:uiPriority w:val="9"/>
    <w:rsid w:val="00FE462C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5640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5640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45640"/>
    <w:rPr>
      <w:b/>
      <w:bCs/>
      <w:i/>
      <w:iCs/>
      <w:color w:val="0F6FC6" w:themeColor="accent1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qFormat/>
    <w:rsid w:val="00745640"/>
    <w:pPr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745640"/>
    <w:pPr>
      <w:spacing w:before="120" w:after="0"/>
      <w:ind w:left="220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745640"/>
    <w:rPr>
      <w:color w:val="F49100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47A71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A47A71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A47A71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A47A71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A47A71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A47A71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A47A71"/>
    <w:pPr>
      <w:spacing w:after="0"/>
      <w:ind w:left="1760"/>
    </w:pPr>
    <w:rPr>
      <w:sz w:val="20"/>
      <w:szCs w:val="20"/>
    </w:rPr>
  </w:style>
  <w:style w:type="character" w:customStyle="1" w:styleId="Sumrio1Char">
    <w:name w:val="Sumário 1 Char"/>
    <w:basedOn w:val="Fontepargpadro"/>
    <w:link w:val="Sumrio1"/>
    <w:uiPriority w:val="39"/>
    <w:rsid w:val="00A47A71"/>
    <w:rPr>
      <w:b/>
      <w:bCs/>
      <w:i/>
      <w:iCs/>
      <w:sz w:val="24"/>
      <w:szCs w:val="24"/>
    </w:rPr>
  </w:style>
  <w:style w:type="character" w:customStyle="1" w:styleId="Ttulo3Char">
    <w:name w:val="Título 3 Char"/>
    <w:aliases w:val="Nível 2 Char"/>
    <w:basedOn w:val="Fontepargpadro"/>
    <w:link w:val="Ttulo3"/>
    <w:uiPriority w:val="9"/>
    <w:rsid w:val="008C316D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337AF"/>
    <w:pPr>
      <w:ind w:left="720"/>
      <w:contextualSpacing/>
    </w:pPr>
  </w:style>
  <w:style w:type="character" w:customStyle="1" w:styleId="Ttulo4Char">
    <w:name w:val="Título 4 Char"/>
    <w:aliases w:val="Nível 3 Char"/>
    <w:basedOn w:val="Fontepargpadro"/>
    <w:link w:val="Ttulo4"/>
    <w:uiPriority w:val="9"/>
    <w:rsid w:val="008C316D"/>
    <w:rPr>
      <w:rFonts w:asciiTheme="majorHAnsi" w:eastAsiaTheme="majorEastAsia" w:hAnsiTheme="majorHAnsi" w:cstheme="majorBidi"/>
      <w:b/>
      <w:bCs/>
      <w:i/>
      <w:color w:val="0F6FC6" w:themeColor="accent1"/>
      <w:sz w:val="24"/>
    </w:rPr>
  </w:style>
  <w:style w:type="paragraph" w:styleId="Legenda">
    <w:name w:val="caption"/>
    <w:basedOn w:val="Normal"/>
    <w:next w:val="Normal"/>
    <w:uiPriority w:val="35"/>
    <w:unhideWhenUsed/>
    <w:qFormat/>
    <w:rsid w:val="006739BE"/>
    <w:pPr>
      <w:spacing w:line="240" w:lineRule="auto"/>
    </w:pPr>
    <w:rPr>
      <w:b/>
      <w:bCs/>
      <w:color w:val="0F6FC6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9F6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B11AE"/>
    <w:rPr>
      <w:color w:val="80808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46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46C4"/>
    <w:rPr>
      <w:sz w:val="20"/>
      <w:szCs w:val="20"/>
    </w:rPr>
  </w:style>
  <w:style w:type="paragraph" w:styleId="Corpodetexto2">
    <w:name w:val="Body Text 2"/>
    <w:basedOn w:val="Normal"/>
    <w:link w:val="Corpodetexto2Char"/>
    <w:rsid w:val="002F77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F77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E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E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E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1AA8-E0AC-4942-860E-6D90E0EE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Complementary Information To Planning Parameters for Terrestrial Digital Sound Broadcasting Systems in HDRadio</vt:lpstr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Information To Planning Parameters for Terrestrial Digital Sound Broadcasting Systems in HDRadio</dc:title>
  <dc:creator>Leticia Ribeiro Cardoso</dc:creator>
  <cp:lastModifiedBy>Flávio Ferreira Lima</cp:lastModifiedBy>
  <cp:revision>5</cp:revision>
  <cp:lastPrinted>2013-02-18T18:51:00Z</cp:lastPrinted>
  <dcterms:created xsi:type="dcterms:W3CDTF">2013-05-28T17:18:00Z</dcterms:created>
  <dcterms:modified xsi:type="dcterms:W3CDTF">2013-06-04T13:01:00Z</dcterms:modified>
</cp:coreProperties>
</file>